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Israel</w:t>
      </w:r>
      <w:r>
        <w:t xml:space="preserve"> </w:t>
      </w:r>
      <w:r>
        <w:t xml:space="preserve">Jerusalem</w:t>
      </w:r>
    </w:p>
    <w:bookmarkStart w:id="30" w:name="X52a7f591581afe9f3e23b234b4679447751ae76"/>
    <w:p>
      <w:pPr>
        <w:pStyle w:val="Heading1"/>
      </w:pPr>
      <w:r>
        <w:t xml:space="preserve">Research Proposal: Navigating Legal Complexities – A Study on the Professional Role of Lawyers in Israel Jerusalem</w:t>
      </w:r>
    </w:p>
    <w:bookmarkStart w:id="20" w:name="abstract"/>
    <w:p>
      <w:pPr>
        <w:pStyle w:val="Heading2"/>
      </w:pPr>
      <w:r>
        <w:t xml:space="preserve">Abstract</w:t>
      </w:r>
    </w:p>
    <w:p>
      <w:pPr>
        <w:pStyle w:val="FirstParagraph"/>
      </w:pPr>
      <w:r>
        <w:t xml:space="preserve">This research proposal outlines a critical investigation into the multifaceted role of the Lawyer within the unique legal ecosystem of Israel Jerusalem. Focusing on contemporary challenges, professional ethics, and societal impact, this study aims to address a significant gap in understanding how Lawyers operate amidst Jerusalem's intricate political, religious, and cultural landscape. The Research Proposal will analyze case studies from Israeli courts in Jerusalem alongside Palestinian legal frameworks in East Jerusalem, providing empirical insights crucial for legal reform and cross-community dialogue. This work directly responds to the urgent need for nuanced research on the Lawyer as a pivotal actor in Israel Jerusalem's justice system.</w:t>
      </w:r>
    </w:p>
    <w:bookmarkEnd w:id="20"/>
    <w:bookmarkStart w:id="21" w:name="Xead48eb721646c06b345379a0031f3a6ad11eaa"/>
    <w:p>
      <w:pPr>
        <w:pStyle w:val="Heading2"/>
      </w:pPr>
      <w:r>
        <w:t xml:space="preserve">1. Introduction: The Significance of Lawyers in Israel Jerusalem</w:t>
      </w:r>
    </w:p>
    <w:p>
      <w:pPr>
        <w:pStyle w:val="FirstParagraph"/>
      </w:pPr>
      <w:r>
        <w:t xml:space="preserve">Israel Jerusalem stands as a city of profound historical, religious, and political significance, hosting complex legal jurisdictions within its municipal boundaries. This unique setting creates an unparalleled environment for the Lawyer to operate, often navigating between Israeli civil law systems, religious courts (Jewish, Muslim, Christian), and Palestinian legal structures in East Jerusalem. The Lawyer is not merely a legal practitioner but a key mediator in conflicts involving national identity, land rights, residency status, and human rights. Despite this centrality, there remains insufficient empirical research dedicated specifically to the professional experiences of the Lawyer within Israel Jerusalem's contested urban space. This Research Proposal seeks to fill that void by centering the Lawyer as the subject of study.</w:t>
      </w:r>
    </w:p>
    <w:bookmarkEnd w:id="21"/>
    <w:bookmarkStart w:id="22" w:name="Xb14823e54c4d0c2de79afceea8572907273a700"/>
    <w:p>
      <w:pPr>
        <w:pStyle w:val="Heading2"/>
      </w:pPr>
      <w:r>
        <w:t xml:space="preserve">2. Problem Statement: Unmet Needs in Legal Scholarship</w:t>
      </w:r>
    </w:p>
    <w:p>
      <w:pPr>
        <w:pStyle w:val="FirstParagraph"/>
      </w:pPr>
      <w:r>
        <w:t xml:space="preserve">The legal landscape of Israel Jerusalem is characterized by overlapping and sometimes conflicting jurisdictions, frequent political intervention, and deep societal divisions. While academic work exists on Israeli law or Palestinian law separately, there is a critical absence of research focusing on the Lawyer's lived reality *within* Jerusalem itself. How do Lawyers navigate ethical dilemmas when representing clients from opposing sides of the Israeli-Palestinian divide? What are the specific barriers to justice faced by Lawyers in this context? How does the status of Jerusalem as Israel's capital (a position not universally recognized internationally) impact legal practice? This Research Proposal addresses these questions, arguing that understanding the Lawyer’s perspective is fundamental to comprehending justice delivery in Israel Jerusalem.</w:t>
      </w:r>
    </w:p>
    <w:bookmarkEnd w:id="22"/>
    <w:bookmarkStart w:id="23" w:name="literature-review-gaps-and-context"/>
    <w:p>
      <w:pPr>
        <w:pStyle w:val="Heading2"/>
      </w:pPr>
      <w:r>
        <w:t xml:space="preserve">3. Literature Review: Gaps and Context</w:t>
      </w:r>
    </w:p>
    <w:p>
      <w:pPr>
        <w:pStyle w:val="FirstParagraph"/>
      </w:pPr>
      <w:r>
        <w:t xml:space="preserve">Existing scholarship often treats Jerusalem as a geographic location rather than a dynamic legal space. Studies on Israeli law (e.g., Benvenisti, 1995) or Palestinian law (e.g., Al-Haq, 2020) rarely focus on the Lawyer’s day-to-day practice in the city. Research on legal professionals in conflict zones (e.g., Dinstein, 2013) provides general frameworks but lacks Jerusalem-specific data. Furthermore, literature on religious courts in Jerusalem (e.g., Zohar, 2018) overlooks how secular Lawyers interact with these institutions. This Research Proposal will build upon and critically engage with this limited body of work, specifically targeting the understudied role of the Lawyer within Israel Jerusalem.</w:t>
      </w:r>
    </w:p>
    <w:bookmarkEnd w:id="23"/>
    <w:bookmarkStart w:id="24" w:name="research-objectives"/>
    <w:p>
      <w:pPr>
        <w:pStyle w:val="Heading2"/>
      </w:pPr>
      <w:r>
        <w:t xml:space="preserve">4. Research Objectives</w:t>
      </w:r>
    </w:p>
    <w:p>
      <w:pPr>
        <w:numPr>
          <w:ilvl w:val="0"/>
          <w:numId w:val="1001"/>
        </w:numPr>
        <w:pStyle w:val="Compact"/>
      </w:pPr>
      <w:r>
        <w:t xml:space="preserve">To document and analyze the primary legal challenges faced by Lawyers practicing in Israel Jerusalem (e.g., jurisdictional conflicts, access to courts, client safety).</w:t>
      </w:r>
    </w:p>
    <w:p>
      <w:pPr>
        <w:numPr>
          <w:ilvl w:val="0"/>
          <w:numId w:val="1001"/>
        </w:numPr>
        <w:pStyle w:val="Compact"/>
      </w:pPr>
      <w:r>
        <w:t xml:space="preserve">To explore the ethical frameworks guiding Lawyers when representing clients across ethnic or political divides within Jerusalem.</w:t>
      </w:r>
    </w:p>
    <w:p>
      <w:pPr>
        <w:numPr>
          <w:ilvl w:val="0"/>
          <w:numId w:val="1001"/>
        </w:numPr>
        <w:pStyle w:val="Compact"/>
      </w:pPr>
      <w:r>
        <w:t xml:space="preserve">To assess the impact of Jerusalem's unique status on legal advocacy and professional development for the Lawyer.</w:t>
      </w:r>
    </w:p>
    <w:p>
      <w:pPr>
        <w:numPr>
          <w:ilvl w:val="0"/>
          <w:numId w:val="1001"/>
        </w:numPr>
        <w:pStyle w:val="Compact"/>
      </w:pPr>
      <w:r>
        <w:t xml:space="preserve">To identify practical strategies employed by Lawyers to enhance access to justice in this complex environment.</w:t>
      </w:r>
    </w:p>
    <w:bookmarkEnd w:id="24"/>
    <w:bookmarkStart w:id="25" w:name="methodology"/>
    <w:p>
      <w:pPr>
        <w:pStyle w:val="Heading2"/>
      </w:pPr>
      <w:r>
        <w:t xml:space="preserve">5. Methodology</w:t>
      </w:r>
    </w:p>
    <w:p>
      <w:pPr>
        <w:pStyle w:val="FirstParagraph"/>
      </w:pPr>
      <w:r>
        <w:t xml:space="preserve">This Research Proposal employs a mixed-methods approach, prioritizing qualitative depth and contextual accuracy:</w:t>
      </w:r>
    </w:p>
    <w:p>
      <w:pPr>
        <w:numPr>
          <w:ilvl w:val="0"/>
          <w:numId w:val="1002"/>
        </w:numPr>
        <w:pStyle w:val="Compact"/>
      </w:pPr>
      <w:r>
        <w:rPr>
          <w:bCs/>
          <w:b/>
        </w:rPr>
        <w:t xml:space="preserve">Primary Data Collection:</w:t>
      </w:r>
      <w:r>
        <w:t xml:space="preserve"> </w:t>
      </w:r>
      <w:r>
        <w:t xml:space="preserve">Semi-structured interviews with 30+ practicing Lawyers (15 Israeli-licensed, 15 Palestinian licensed under Jordanian or Israeli systems) across diverse practice areas (criminal defense, land disputes, human rights, family law) in Jerusalem. Participants will be recruited via legal associations and court contacts.</w:t>
      </w:r>
    </w:p>
    <w:p>
      <w:pPr>
        <w:numPr>
          <w:ilvl w:val="0"/>
          <w:numId w:val="1002"/>
        </w:numPr>
        <w:pStyle w:val="Compact"/>
      </w:pPr>
      <w:r>
        <w:rPr>
          <w:bCs/>
          <w:b/>
        </w:rPr>
        <w:t xml:space="preserve">Case Study Analysis:</w:t>
      </w:r>
      <w:r>
        <w:t xml:space="preserve"> </w:t>
      </w:r>
      <w:r>
        <w:t xml:space="preserve">In-depth examination of 10-15 pivotal cases involving Lawyers in Jerusalem over the past 5 years (e.g., property evictions in East Jerusalem, appeals to the Israeli High Court of Justice on residency matters).</w:t>
      </w:r>
    </w:p>
    <w:p>
      <w:pPr>
        <w:numPr>
          <w:ilvl w:val="0"/>
          <w:numId w:val="1002"/>
        </w:numPr>
        <w:pStyle w:val="Compact"/>
      </w:pPr>
      <w:r>
        <w:rPr>
          <w:bCs/>
          <w:b/>
        </w:rPr>
        <w:t xml:space="preserve">Document Review:</w:t>
      </w:r>
      <w:r>
        <w:t xml:space="preserve"> </w:t>
      </w:r>
      <w:r>
        <w:t xml:space="preserve">Analysis of relevant Israeli legal statutes (e.g., Jerusalem Law), court rulings, and professional conduct guidelines impacting Lawyers in Israel Jerusalem.</w:t>
      </w:r>
    </w:p>
    <w:p>
      <w:pPr>
        <w:numPr>
          <w:ilvl w:val="0"/>
          <w:numId w:val="1002"/>
        </w:numPr>
        <w:pStyle w:val="Compact"/>
      </w:pPr>
      <w:r>
        <w:rPr>
          <w:bCs/>
          <w:b/>
        </w:rPr>
        <w:t xml:space="preserve">Data Analysis:</w:t>
      </w:r>
      <w:r>
        <w:t xml:space="preserve"> </w:t>
      </w:r>
      <w:r>
        <w:t xml:space="preserve">Thematic analysis using NVivo software to identify recurring challenges, ethical tensions, and adaptive strategies reported by the Lawyer participants.</w:t>
      </w:r>
    </w:p>
    <w:bookmarkEnd w:id="25"/>
    <w:bookmarkStart w:id="26" w:name="significance-of-the-research"/>
    <w:p>
      <w:pPr>
        <w:pStyle w:val="Heading2"/>
      </w:pPr>
      <w:r>
        <w:t xml:space="preserve">6. Significance of the Research</w:t>
      </w:r>
    </w:p>
    <w:p>
      <w:pPr>
        <w:pStyle w:val="FirstParagraph"/>
      </w:pPr>
      <w:r>
        <w:t xml:space="preserve">This study holds significant practical and academic value. For legal practitioners in Israel Jerusalem, it will provide evidence-based insights for navigating professional challenges and strengthening ethical resilience. For policymakers within Israeli judicial bodies (e.g., Ministry of Justice) or international organizations (e.g., UNRWA), the findings can inform more effective legal aid programs and conflict-sensitive justice reforms tailored to Jerusalem's reality. Academically, this Research Proposal directly contributes to the fields of legal sociology, Middle Eastern studies, and conflict resolution by centering the Lawyer as a critical agent within one of the world’s most legally complex cities. It moves beyond abstract theory to illuminate the human experience of justice delivery in Israel Jerusalem.</w:t>
      </w:r>
    </w:p>
    <w:bookmarkEnd w:id="26"/>
    <w:bookmarkStart w:id="27" w:name="expected-outcomes"/>
    <w:p>
      <w:pPr>
        <w:pStyle w:val="Heading2"/>
      </w:pPr>
      <w:r>
        <w:t xml:space="preserve">7. Expected Outcomes</w:t>
      </w:r>
    </w:p>
    <w:p>
      <w:pPr>
        <w:pStyle w:val="FirstParagraph"/>
      </w:pPr>
      <w:r>
        <w:t xml:space="preserve">The Research Proposal anticipates producing several key outputs:</w:t>
      </w:r>
    </w:p>
    <w:p>
      <w:pPr>
        <w:numPr>
          <w:ilvl w:val="0"/>
          <w:numId w:val="1003"/>
        </w:numPr>
        <w:pStyle w:val="Compact"/>
      </w:pPr>
      <w:r>
        <w:t xml:space="preserve">A comprehensive report detailing the core challenges and adaptive strategies of Lawyers operating in Israel Jerusalem.</w:t>
      </w:r>
    </w:p>
    <w:p>
      <w:pPr>
        <w:numPr>
          <w:ilvl w:val="0"/>
          <w:numId w:val="1003"/>
        </w:numPr>
        <w:pStyle w:val="Compact"/>
      </w:pPr>
      <w:r>
        <w:t xml:space="preserve">An academic article for publication in a leading journal (e.g., *International Journal of Legal Information* or *Middle East Law and Governance*).</w:t>
      </w:r>
    </w:p>
    <w:p>
      <w:pPr>
        <w:numPr>
          <w:ilvl w:val="0"/>
          <w:numId w:val="1003"/>
        </w:numPr>
        <w:pStyle w:val="Compact"/>
      </w:pPr>
      <w:r>
        <w:t xml:space="preserve">A practical toolkit for legal training institutions focusing on Jerusalem-specific ethical dilemmas.</w:t>
      </w:r>
    </w:p>
    <w:p>
      <w:pPr>
        <w:numPr>
          <w:ilvl w:val="0"/>
          <w:numId w:val="1003"/>
        </w:numPr>
        <w:pStyle w:val="Compact"/>
      </w:pPr>
      <w:r>
        <w:t xml:space="preserve">Policy briefs targeting relevant Israeli and international bodies to improve justice access for marginalized communities in Jerusalem.</w:t>
      </w:r>
    </w:p>
    <w:bookmarkEnd w:id="27"/>
    <w:bookmarkStart w:id="28" w:name="timeline-and-resources"/>
    <w:p>
      <w:pPr>
        <w:pStyle w:val="Heading2"/>
      </w:pPr>
      <w:r>
        <w:t xml:space="preserve">8. Timeline and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ethics approval, develop interview protocols, secure partnerships with Jerusalem legal bodies.</w:t>
      </w:r>
    </w:p>
    <w:p>
      <w:pPr>
        <w:numPr>
          <w:ilvl w:val="0"/>
          <w:numId w:val="1004"/>
        </w:numPr>
        <w:pStyle w:val="Compact"/>
      </w:pPr>
      <w:r>
        <w:rPr>
          <w:bCs/>
          <w:b/>
        </w:rPr>
        <w:t xml:space="preserve">Months 4-9:</w:t>
      </w:r>
      <w:r>
        <w:t xml:space="preserve"> </w:t>
      </w:r>
      <w:r>
        <w:t xml:space="preserve">Conduct interviews, collect and analyze case studies.</w:t>
      </w:r>
    </w:p>
    <w:p>
      <w:pPr>
        <w:numPr>
          <w:ilvl w:val="0"/>
          <w:numId w:val="1004"/>
        </w:numPr>
        <w:pStyle w:val="Compact"/>
      </w:pPr>
      <w:r>
        <w:rPr>
          <w:bCs/>
          <w:b/>
        </w:rPr>
        <w:t xml:space="preserve">Months 10-15:</w:t>
      </w:r>
      <w:r>
        <w:t xml:space="preserve"> </w:t>
      </w:r>
      <w:r>
        <w:t xml:space="preserve">Thematic analysis, draft report and academic article.</w:t>
      </w:r>
    </w:p>
    <w:p>
      <w:pPr>
        <w:numPr>
          <w:ilvl w:val="0"/>
          <w:numId w:val="1004"/>
        </w:numPr>
        <w:pStyle w:val="Compact"/>
      </w:pPr>
      <w:r>
        <w:rPr>
          <w:bCs/>
          <w:b/>
        </w:rPr>
        <w:t xml:space="preserve">Months 16-18:</w:t>
      </w:r>
      <w:r>
        <w:t xml:space="preserve"> </w:t>
      </w:r>
      <w:r>
        <w:t xml:space="preserve">Dissemination (workshops in Jerusalem, publication), final report submission.</w:t>
      </w:r>
    </w:p>
    <w:bookmarkEnd w:id="28"/>
    <w:bookmarkStart w:id="29" w:name="conclusion"/>
    <w:p>
      <w:pPr>
        <w:pStyle w:val="Heading2"/>
      </w:pPr>
      <w:r>
        <w:t xml:space="preserve">9. Conclusion</w:t>
      </w:r>
    </w:p>
    <w:p>
      <w:pPr>
        <w:pStyle w:val="FirstParagraph"/>
      </w:pPr>
      <w:r>
        <w:t xml:space="preserve">The Lawyer is an indispensable yet understudied figure within the intricate legal tapestry of Israel Jerusalem. This Research Proposal presents a timely and necessary investigation into the professional realities of the Lawyer in this globally significant city. By focusing on empirical data gathered directly from practitioners operating at the heart of Jerusalem's legal complexities, this study promises not only academic rigor but also tangible contributions to fostering a more just and accessible legal environment for all residents. Understanding how the Lawyer navigates these waters is paramount to any meaningful progress towards justice in Israel Jerusalem. This Research Proposal is designed to initiate that crucial dialogue and generate actionable knowledge.</w:t>
      </w:r>
    </w:p>
    <w:p>
      <w:pPr>
        <w:pStyle w:val="BodyText"/>
      </w:pPr>
      <w:r>
        <w:rPr>
          <w:bCs/>
          <w:b/>
        </w:rPr>
        <w:t xml:space="preserve">Keywords:</w:t>
      </w:r>
      <w:r>
        <w:t xml:space="preserve"> </w:t>
      </w:r>
      <w:r>
        <w:t xml:space="preserve">Research Proposal, Lawyer, Israel Jerusalem, Legal Practice, Conflict Resolution, Justice Access, Jerusalem Law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Lawyers in Israel Jerusalem</dc:title>
  <dc:creator/>
  <dc:language>en</dc:language>
  <cp:keywords/>
  <dcterms:created xsi:type="dcterms:W3CDTF">2026-07-21T04:05:15Z</dcterms:created>
  <dcterms:modified xsi:type="dcterms:W3CDTF">2026-07-21T04:05:15Z</dcterms:modified>
</cp:coreProperties>
</file>

<file path=docProps/custom.xml><?xml version="1.0" encoding="utf-8"?>
<Properties xmlns="http://schemas.openxmlformats.org/officeDocument/2006/custom-properties" xmlns:vt="http://schemas.openxmlformats.org/officeDocument/2006/docPropsVTypes"/>
</file>