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9" w:name="Xb407e6565206d97a624e98a37f20064beeeca87"/>
    <w:p>
      <w:pPr>
        <w:pStyle w:val="Heading1"/>
      </w:pPr>
      <w:r>
        <w:t xml:space="preserve">Research Proposal: Enhancing Professional Competence and Accessibility for the Lawyer in Nigeria Lagos Context</w:t>
      </w:r>
    </w:p>
    <w:bookmarkStart w:id="20" w:name="introduction-and-background"/>
    <w:p>
      <w:pPr>
        <w:pStyle w:val="Heading2"/>
      </w:pPr>
      <w:r>
        <w:t xml:space="preserve">1. Introduction and Background</w:t>
      </w:r>
    </w:p>
    <w:p>
      <w:pPr>
        <w:pStyle w:val="FirstParagraph"/>
      </w:pPr>
      <w:r>
        <w:t xml:space="preserve">The legal profession in Nigeria serves as a cornerstone of democratic governance, yet practitioners in Lagos State—Nigeria's economic hub and most populous city—face unprecedented challenges. With over 60,000 licensed attorneys practicing across Lagos' bustling judicial complexes, the demand for efficient, ethical, and accessible legal services continues to outpace institutional capacity. This Research Proposal addresses critical gaps in the operational framework of the Lawyer within Nigeria Lagos's unique socio-legal ecosystem. As Nigeria's premier commercial and judicial center, Lagos accounts for approximately 40% of all court cases nationally, yet systemic inefficiencies plague daily practice—from case backlogs exceeding 2 million pending matters to digital infrastructure limitations affecting nearly 70% of legal firms (Nigerian Bar Association, 2023). This study directly responds to the urgent need for evidence-based reforms tailored to Lagos' distinct urban legal landscape.</w:t>
      </w:r>
    </w:p>
    <w:bookmarkEnd w:id="20"/>
    <w:bookmarkStart w:id="21" w:name="problem-statement"/>
    <w:p>
      <w:pPr>
        <w:pStyle w:val="Heading2"/>
      </w:pPr>
      <w:r>
        <w:t xml:space="preserve">2. Problem Statement</w:t>
      </w:r>
    </w:p>
    <w:p>
      <w:pPr>
        <w:pStyle w:val="FirstParagraph"/>
      </w:pPr>
      <w:r>
        <w:t xml:space="preserve">A significant disconnect exists between the evolving demands of modern justice delivery and the operational reality of the Lawyer in Nigeria Lagos. Key issues include: (a) Chronic overburdening of courts leading to 18–24 month average case resolution times; (b) Inadequate technological integration—only 28% of Lagos legal practitioners use case management software; (c) Persistent accessibility barriers for low-income citizens seeking representation; and (d) Fragmented professional development pathways exacerbating skill gaps. These challenges are compounded by Lagos' high population density (21 million residents), making it a critical testing ground for nationwide legal sector reforms. Without targeted intervention, the Lawyer’s capacity to uphold constitutional rights and foster economic growth in Nigeria's most dynamic city remains severely constrained.</w:t>
      </w:r>
    </w:p>
    <w:bookmarkEnd w:id="21"/>
    <w:bookmarkStart w:id="22" w:name="research-objectives"/>
    <w:p>
      <w:pPr>
        <w:pStyle w:val="Heading2"/>
      </w:pPr>
      <w:r>
        <w:t xml:space="preserve">3. Research Objectives</w:t>
      </w:r>
    </w:p>
    <w:p>
      <w:pPr>
        <w:numPr>
          <w:ilvl w:val="0"/>
          <w:numId w:val="1001"/>
        </w:numPr>
        <w:pStyle w:val="Compact"/>
      </w:pPr>
      <w:r>
        <w:t xml:space="preserve">To evaluate the efficacy of current digital tools adopted by Lagos-based law firms and courts in reducing case processing delays</w:t>
      </w:r>
    </w:p>
    <w:p>
      <w:pPr>
        <w:numPr>
          <w:ilvl w:val="0"/>
          <w:numId w:val="1001"/>
        </w:numPr>
        <w:pStyle w:val="Compact"/>
      </w:pPr>
      <w:r>
        <w:t xml:space="preserve">To assess socioeconomic barriers preventing underserved communities from accessing legal services within Nigeria Lagos</w:t>
      </w:r>
    </w:p>
    <w:p>
      <w:pPr>
        <w:numPr>
          <w:ilvl w:val="0"/>
          <w:numId w:val="1001"/>
        </w:numPr>
        <w:pStyle w:val="Compact"/>
      </w:pPr>
      <w:r>
        <w:t xml:space="preserve">To identify competencies most urgently required for contemporary legal practice in Lagos’ commercial, criminal, and family law sectors</w:t>
      </w:r>
    </w:p>
    <w:p>
      <w:pPr>
        <w:numPr>
          <w:ilvl w:val="0"/>
          <w:numId w:val="1001"/>
        </w:numPr>
        <w:pStyle w:val="Compact"/>
      </w:pPr>
      <w:r>
        <w:t xml:space="preserve">To propose a scalable framework for integrating Continuing Legal Education (CLE) programs with the evolving demands of the Lawyer profession in Nigeria Lagos</w:t>
      </w:r>
    </w:p>
    <w:bookmarkEnd w:id="22"/>
    <w:bookmarkStart w:id="23" w:name="literature-review-synthesis"/>
    <w:p>
      <w:pPr>
        <w:pStyle w:val="Heading2"/>
      </w:pPr>
      <w:r>
        <w:t xml:space="preserve">4. Literature Review (Synthesis)</w:t>
      </w:r>
    </w:p>
    <w:p>
      <w:pPr>
        <w:pStyle w:val="FirstParagraph"/>
      </w:pPr>
      <w:r>
        <w:t xml:space="preserve">Existing scholarship on Nigerian legal reform predominantly focuses on federal policy rather than localized Lagos dynamics. While studies by Ojo (2021) highlight judicial inefficiencies across Nigeria, and Akinola’s (2020) work examines lawyer-client trust in urban centers, none comprehensively analyze Lagos-specific challenges through a multi-stakeholder lens. Crucially, research on legal tech adoption in African jurisdictions (e.g., Kenya’s e-Courts initiative by Mutua, 2022) offers transferable insights but lacks application to Nigeria Lagos’s unique infrastructure constraints. This gap necessitates context-specific investigation—particularly as Lagos’ legal sector faces pressure from burgeoning fintech regulations, cross-border trade disputes, and informal settlement evictions demanding specialized expertise.</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Quantitative Survey</w:t>
      </w:r>
      <w:r>
        <w:t xml:space="preserve"> </w:t>
      </w:r>
      <w:r>
        <w:t xml:space="preserve">(Months 1–4) – Administer structured questionnaires to 500+ licensed attorneys across Lagos State Law Courts, private firms, and Legal Aid Council offices. Metrics will include case volume, technology usage rates, client demographics, and perceived barriers.</w:t>
      </w:r>
    </w:p>
    <w:p>
      <w:pPr>
        <w:numPr>
          <w:ilvl w:val="0"/>
          <w:numId w:val="1002"/>
        </w:numPr>
        <w:pStyle w:val="Compact"/>
      </w:pPr>
      <w:r>
        <w:rPr>
          <w:bCs/>
          <w:b/>
        </w:rPr>
        <w:t xml:space="preserve">Phase 2: Qualitative Fieldwork</w:t>
      </w:r>
      <w:r>
        <w:t xml:space="preserve"> </w:t>
      </w:r>
      <w:r>
        <w:t xml:space="preserve">(Months 5–10) – Conduct 30 in-depth interviews with senior lawyers, judges from Lagos High Court and Customary Courts, and NGO legal advisors. Focus groups will engage low-income clients from Surulere, Mushin, and Agege communities to document accessibility challenges.</w:t>
      </w:r>
    </w:p>
    <w:p>
      <w:pPr>
        <w:numPr>
          <w:ilvl w:val="0"/>
          <w:numId w:val="1002"/>
        </w:numPr>
        <w:pStyle w:val="Compact"/>
      </w:pPr>
      <w:r>
        <w:rPr>
          <w:bCs/>
          <w:b/>
        </w:rPr>
        <w:t xml:space="preserve">Phase 3: Policy Simulation &amp; Framework Development</w:t>
      </w:r>
      <w:r>
        <w:t xml:space="preserve"> </w:t>
      </w:r>
      <w:r>
        <w:t xml:space="preserve">(Months 11–18) – Collaborate with Lagos State Ministry of Justice and Nigerian Bar Association to prototype a "Digital Legal Hub" model. This will integrate AI-driven case prioritization, mobile legal aid kiosks in underserved areas, and modular CLE modules addressing emerging sectors (e.g., data privacy laws under Nigeria’s NDPR).</w:t>
      </w:r>
    </w:p>
    <w:p>
      <w:pPr>
        <w:pStyle w:val="FirstParagraph"/>
      </w:pPr>
      <w:r>
        <w:t xml:space="preserve">Research ethics protocols will be approved by the University of Lagos Ethics Committee. All participant data will remain anonymized per NASENI Data Protection Guidelines.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diagnostic report mapping Lagos’ legal sector bottlenecks with geospatial case-flow analysis. Second, a culturally attuned "Lagos Lawyer Competency Matrix" identifying 15 priority skills (e.g., digital evidence handling, cross-cultural dispute resolution in informal settlements) for CLE accreditation. Third, the actionable "Lagos Legal Access Framework"—a blueprint for public-private partnerships to deploy 20 mobile legal aid units across high-need LGAs by 2026.</w:t>
      </w:r>
    </w:p>
    <w:p>
      <w:pPr>
        <w:pStyle w:val="BodyText"/>
      </w:pPr>
      <w:r>
        <w:t xml:space="preserve">The significance extends beyond Lagos: As Nigeria's largest state and gateway to West Africa’s $1.3 trillion economy, successful reforms here will provide a replicable model for other Nigerian states. Crucially, this work directly aligns with Nigeria's National Strategic Plan (NSP 2024–2030) goal of reducing case clearance time by 50% through technology-driven justice delivery. By empowering the Lawyer to operate more effectively within Nigeria Lagos’s complex environment, the research supports broader objectives of economic inclusivity—estimated to boost Lagos’ GDP by $1.7 billion annually through reduced business litigation costs (World Bank, 2023).</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Protocol finalization; Stakeholder engagement letters</w:t>
      </w:r>
    </w:p>
    <w:p>
      <w:pPr>
        <w:pStyle w:val="BodyText"/>
      </w:pPr>
      <w:r>
        <w:t xml:space="preserve">Data Collection (Survey + Interviews)</w:t>
      </w:r>
    </w:p>
    <w:p>
      <w:pPr>
        <w:pStyle w:val="BodyText"/>
      </w:pPr>
      <w:r>
        <w:t xml:space="preserve">3–10</w:t>
      </w:r>
    </w:p>
    <w:p>
      <w:pPr>
        <w:pStyle w:val="BodyText"/>
      </w:pPr>
      <w:r>
        <w:t xml:space="preserve">National Lawyer Database analysis; Fieldwork transcripts</w:t>
      </w:r>
    </w:p>
    <w:p>
      <w:pPr>
        <w:pStyle w:val="BodyText"/>
      </w:pPr>
      <w:r>
        <w:t xml:space="preserve">Data Analysis &amp; Framework Drafting</w:t>
      </w:r>
    </w:p>
    <w:p>
      <w:pPr>
        <w:pStyle w:val="BodyText"/>
      </w:pPr>
      <w:r>
        <w:t xml:space="preserve">11–14</w:t>
      </w:r>
    </w:p>
    <w:p>
      <w:pPr>
        <w:pStyle w:val="BodyText"/>
      </w:pPr>
      <w:r>
        <w:t xml:space="preserve">Competency matrix; Digital Hub prototype design</w:t>
      </w:r>
    </w:p>
    <w:p>
      <w:pPr>
        <w:pStyle w:val="BodyText"/>
      </w:pPr>
      <w:r>
        <w:t xml:space="preserve">Pilot Testing &amp; Policy Advocacy</w:t>
      </w:r>
    </w:p>
    <w:p>
      <w:pPr>
        <w:pStyle w:val="BodyText"/>
      </w:pPr>
      <w:r>
        <w:t xml:space="preserve">15–18</w:t>
      </w:r>
    </w:p>
    <w:p>
      <w:pPr>
        <w:pStyle w:val="BodyText"/>
      </w:pPr>
      <w:r>
        <w:t xml:space="preserve">Lagos State Ministry of Justice consultation; Final report submission</w:t>
      </w:r>
    </w:p>
    <w:bookmarkEnd w:id="26"/>
    <w:bookmarkStart w:id="27" w:name="conclusion"/>
    <w:p>
      <w:pPr>
        <w:pStyle w:val="Heading2"/>
      </w:pPr>
      <w:r>
        <w:t xml:space="preserve">8. Conclusion</w:t>
      </w:r>
    </w:p>
    <w:p>
      <w:pPr>
        <w:pStyle w:val="FirstParagraph"/>
      </w:pPr>
      <w:r>
        <w:t xml:space="preserve">The future viability of justice delivery in Nigeria hinges on transforming the Lawyer’s operational capacity within Lagos—a city where 65% of all Nigerian court cases originate. This Research Proposal moves beyond theoretical analysis to deliver a pragmatic, evidence-based strategy for modernizing legal practice through technology, equitable access, and professional development. By centering the needs of both the Lawyer and Nigeria Lagos's diverse citizenry, this study promises not only to alleviate systemic bottlenecks but also to position Lagos as a beacon of innovation in Africa’s legal ecosystem. As Nigeria accelerates its digital transformation agenda under President Tinubu’s Economic Recovery Plan, this research offers an indispensable roadmap for building a justice sector that is efficient, inclusive, and resilient—ultimately strengthening Nigeria’s democratic foundations at the very heart of its economic engine.</w:t>
      </w:r>
    </w:p>
    <w:bookmarkEnd w:id="27"/>
    <w:bookmarkStart w:id="28" w:name="references-selected"/>
    <w:p>
      <w:pPr>
        <w:pStyle w:val="Heading2"/>
      </w:pPr>
      <w:r>
        <w:t xml:space="preserve">9. References (Selected)</w:t>
      </w:r>
    </w:p>
    <w:p>
      <w:pPr>
        <w:numPr>
          <w:ilvl w:val="0"/>
          <w:numId w:val="1003"/>
        </w:numPr>
        <w:pStyle w:val="Compact"/>
      </w:pPr>
      <w:r>
        <w:t xml:space="preserve">Nigerian Bar Association (NBA). (2023). *Lagos State Legal Sector Survey*. Abuja: NBA Publications.</w:t>
      </w:r>
    </w:p>
    <w:p>
      <w:pPr>
        <w:numPr>
          <w:ilvl w:val="0"/>
          <w:numId w:val="1003"/>
        </w:numPr>
        <w:pStyle w:val="Compact"/>
      </w:pPr>
      <w:r>
        <w:t xml:space="preserve">Ojo, A. B. (2021). "Judicial Backlogs in Nigerian Metropolises." *Journal of African Law*, 65(3), 411–430.</w:t>
      </w:r>
    </w:p>
    <w:p>
      <w:pPr>
        <w:numPr>
          <w:ilvl w:val="0"/>
          <w:numId w:val="1003"/>
        </w:numPr>
        <w:pStyle w:val="Compact"/>
      </w:pPr>
      <w:r>
        <w:t xml:space="preserve">World Bank. (2023). *Nigeria Economic Update: Justice for Growth*. Washington, DC: World Bank Group.</w:t>
      </w:r>
    </w:p>
    <w:p>
      <w:pPr>
        <w:numPr>
          <w:ilvl w:val="0"/>
          <w:numId w:val="1003"/>
        </w:numPr>
        <w:pStyle w:val="Compact"/>
      </w:pPr>
      <w:r>
        <w:t xml:space="preserve">Mutua, J. (2022). "e-Courts in East Africa: Lessons for Nigeria." *African Journal of Legal Technology*, 8(1), 77–95.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in Nigeria Lagos</dc:title>
  <dc:creator/>
  <dc:language>en</dc:language>
  <cp:keywords/>
  <dcterms:created xsi:type="dcterms:W3CDTF">2025-12-13T09:17:44Z</dcterms:created>
  <dcterms:modified xsi:type="dcterms:W3CDTF">2025-12-13T09:17:44Z</dcterms:modified>
</cp:coreProperties>
</file>

<file path=docProps/custom.xml><?xml version="1.0" encoding="utf-8"?>
<Properties xmlns="http://schemas.openxmlformats.org/officeDocument/2006/custom-properties" xmlns:vt="http://schemas.openxmlformats.org/officeDocument/2006/docPropsVTypes"/>
</file>