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Access</w:t>
      </w:r>
      <w:r>
        <w:t xml:space="preserve"> </w:t>
      </w:r>
      <w:r>
        <w:t xml:space="preserve">Challenges</w:t>
      </w:r>
      <w:r>
        <w:t xml:space="preserve"> </w:t>
      </w:r>
      <w:r>
        <w:t xml:space="preserve">for</w:t>
      </w:r>
      <w:r>
        <w:t xml:space="preserve"> </w:t>
      </w:r>
      <w:r>
        <w:t xml:space="preserve">Lawyers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9" w:name="X1bd18c044b8824af9cfa430d06c798710ea0333"/>
    <w:p>
      <w:pPr>
        <w:pStyle w:val="Heading1"/>
      </w:pPr>
      <w:r>
        <w:t xml:space="preserve">Research Proposal: Navigating the Complexities of Legal Practice and Access to Justice for a Lawyer in the Philippines Manila Context</w:t>
      </w:r>
    </w:p>
    <w:bookmarkStart w:id="20" w:name="abstract"/>
    <w:p>
      <w:pPr>
        <w:pStyle w:val="Heading2"/>
      </w:pPr>
      <w:r>
        <w:t xml:space="preserve">Abstract</w:t>
      </w:r>
    </w:p>
    <w:p>
      <w:pPr>
        <w:pStyle w:val="FirstParagraph"/>
      </w:pPr>
      <w:r>
        <w:t xml:space="preserve">This Research Proposal outlines a critical investigation into the systemic challenges confronting legal practitioners within the Philippine legal ecosystem, with specific focus on Manila as the epicenter of jurisprudence and legal services. The study aims to analyze how structural, economic, and socio-political factors impact a Lawyer's ability to deliver effective counsel and ensure equitable access to justice for marginalized communities in Manila. By examining the lived experiences of Lawyers operating within the Philippine judicial framework, this research seeks to generate actionable insights for reforming legal service delivery models tailored to the unique urban challenges of Manila.</w:t>
      </w:r>
    </w:p>
    <w:bookmarkEnd w:id="20"/>
    <w:bookmarkStart w:id="21" w:name="X80d327cc44e627f15b3b4c7b90d294b6ec687f8"/>
    <w:p>
      <w:pPr>
        <w:pStyle w:val="Heading2"/>
      </w:pPr>
      <w:r>
        <w:t xml:space="preserve">1. Introduction: The Critical Role of a Lawyer in Philippines Manila</w:t>
      </w:r>
    </w:p>
    <w:p>
      <w:pPr>
        <w:pStyle w:val="FirstParagraph"/>
      </w:pPr>
      <w:r>
        <w:t xml:space="preserve">The practice of law in the Philippines, particularly within the bustling metropolis of Manila, is not merely a profession but a cornerstone of democratic governance and social equity. As the nation's political, economic, and judicial capital, Manila hosts the Supreme Court, major law firms, public prosecutors' offices (PPOs), government legal departments (GLOs), and numerous non-governmental organizations (NGOs) dedicated to legal aid. However, the sheer density of population – over 13 million in Metro Manila alone – coupled with deep-rooted poverty and systemic inefficiencies, creates an immense pressure on the legal system. This Research Proposal contends that understanding the specific hurdles faced by a Lawyer practicing daily within this environment is paramount to addressing the persistent gap between legal rights and actual justice access for Filipinos in Manila. The Filipino concept of "katarungan" (justice) remains aspirational for many, particularly in informal settlements (barangays) across Manila where legal awareness is low and resources are scarce.</w:t>
      </w:r>
    </w:p>
    <w:bookmarkEnd w:id="21"/>
    <w:bookmarkStart w:id="22" w:name="Xec7215f52b57232a88eda4b5e30a84533325f54"/>
    <w:p>
      <w:pPr>
        <w:pStyle w:val="Heading2"/>
      </w:pPr>
      <w:r>
        <w:t xml:space="preserve">2. Problem Statement: The Access to Justice Crisis in Manila</w:t>
      </w:r>
    </w:p>
    <w:p>
      <w:pPr>
        <w:pStyle w:val="FirstParagraph"/>
      </w:pPr>
      <w:r>
        <w:t xml:space="preserve">Despite constitutional guarantees (Article III, Section 16 of the 1987 Philippine Constitution), access to justice remains severely compromised for a significant portion of Manila's population. Key issues include:</w:t>
      </w:r>
    </w:p>
    <w:p>
      <w:pPr>
        <w:numPr>
          <w:ilvl w:val="0"/>
          <w:numId w:val="1001"/>
        </w:numPr>
        <w:pStyle w:val="Compact"/>
      </w:pPr>
      <w:r>
        <w:rPr>
          <w:bCs/>
          <w:b/>
        </w:rPr>
        <w:t xml:space="preserve">Overburdened Courts:</w:t>
      </w:r>
      <w:r>
        <w:t xml:space="preserve"> </w:t>
      </w:r>
      <w:r>
        <w:t xml:space="preserve">The Manila Regional Trial Courts (RTCs) handle thousands of cases annually, leading to chronic backlogs (over 1 million cases nationwide as per the Supreme Court 2023 report), delaying justice for citizens.</w:t>
      </w:r>
    </w:p>
    <w:p>
      <w:pPr>
        <w:numPr>
          <w:ilvl w:val="0"/>
          <w:numId w:val="1001"/>
        </w:numPr>
        <w:pStyle w:val="Compact"/>
      </w:pPr>
      <w:r>
        <w:rPr>
          <w:bCs/>
          <w:b/>
        </w:rPr>
        <w:t xml:space="preserve">Limited Legal Aid:</w:t>
      </w:r>
      <w:r>
        <w:t xml:space="preserve"> </w:t>
      </w:r>
      <w:r>
        <w:t xml:space="preserve">While the Legal Aid Office (LAO) and programs like "Magsasaka at Mangingisda" exist, funding and reach are insufficient. Manila's poverty-stricken areas lack accessible legal aid centers staffed by competent Lawyers.</w:t>
      </w:r>
    </w:p>
    <w:p>
      <w:pPr>
        <w:numPr>
          <w:ilvl w:val="0"/>
          <w:numId w:val="1001"/>
        </w:numPr>
        <w:pStyle w:val="Compact"/>
      </w:pPr>
      <w:r>
        <w:rPr>
          <w:bCs/>
          <w:b/>
        </w:rPr>
        <w:t xml:space="preserve">Economic Barriers:</w:t>
      </w:r>
      <w:r>
        <w:t xml:space="preserve"> </w:t>
      </w:r>
      <w:r>
        <w:t xml:space="preserve">The cost of hiring a private Lawyer in Manila is prohibitive for the urban poor (earning less than ₱15,000 monthly), forcing many to navigate complex legal processes alone or seek unqualified assistance.</w:t>
      </w:r>
    </w:p>
    <w:p>
      <w:pPr>
        <w:numPr>
          <w:ilvl w:val="0"/>
          <w:numId w:val="1001"/>
        </w:numPr>
        <w:pStyle w:val="Compact"/>
      </w:pPr>
      <w:r>
        <w:rPr>
          <w:bCs/>
          <w:b/>
        </w:rPr>
        <w:t xml:space="preserve">Systemic Inefficiencies:</w:t>
      </w:r>
      <w:r>
        <w:t xml:space="preserve"> </w:t>
      </w:r>
      <w:r>
        <w:t xml:space="preserve">Fragmented coordination between government agencies, NGOs, and Lawyers often results in duplicated efforts or critical gaps in service delivery for vulnerable groups (e.g., victims of illegal eviction in Quezon City, OFWs facing deportation).</w:t>
      </w:r>
    </w:p>
    <w:p>
      <w:pPr>
        <w:pStyle w:val="FirstParagraph"/>
      </w:pPr>
      <w:r>
        <w:t xml:space="preserve">This Research Proposal directly addresses the central question: *How can the operational capacity and effectiveness of a Lawyer serving clients within the Philippines Manila context be enhanced to significantly improve access to justice for its most marginalized residents?*</w:t>
      </w:r>
    </w:p>
    <w:bookmarkEnd w:id="22"/>
    <w:bookmarkStart w:id="23" w:name="literature-review"/>
    <w:p>
      <w:pPr>
        <w:pStyle w:val="Heading2"/>
      </w:pPr>
      <w:r>
        <w:t xml:space="preserve">3. Literature Review</w:t>
      </w:r>
    </w:p>
    <w:p>
      <w:pPr>
        <w:pStyle w:val="FirstParagraph"/>
      </w:pPr>
      <w:r>
        <w:t xml:space="preserve">Existing studies on legal practice in the Philippines, such as those by the University of the Philippines College of Law (UPCL) and Philippine Judicial Academy (PHILJA), highlight systemic issues but often lack granular focus on Manila's specific urban dynamics. Research by Delgado &amp; Santos (2021) documented Lawyer shortages in provincial courts, yet Manila's paradoxical abundance of legal professionals alongside deep service gaps remains understudied. A 2023 study by the Philippine Institute for Development Studies (PIDS) emphasized that while Manila has the highest concentration of licensed Lawyers in the country, their distribution is skewed towards commercial and corporate law, neglecting public interest and social justice roles vital for Manila's poor. This Research Proposal builds on these foundations, specifically targeting the spatial and structural barriers unique to practicing a Lawyer within Manila's complex urban geography.</w:t>
      </w:r>
    </w:p>
    <w:bookmarkEnd w:id="23"/>
    <w:bookmarkStart w:id="24" w:name="research-objectives"/>
    <w:p>
      <w:pPr>
        <w:pStyle w:val="Heading2"/>
      </w:pPr>
      <w:r>
        <w:t xml:space="preserve">4. Research Objectives</w:t>
      </w:r>
    </w:p>
    <w:p>
      <w:pPr>
        <w:numPr>
          <w:ilvl w:val="0"/>
          <w:numId w:val="1002"/>
        </w:numPr>
        <w:pStyle w:val="Compact"/>
      </w:pPr>
      <w:r>
        <w:t xml:space="preserve">To systematically document the primary operational challenges (time constraints, resource limitations, client acquisition difficulties) faced by Lawyers providing services in underserved Manila communities.</w:t>
      </w:r>
    </w:p>
    <w:p>
      <w:pPr>
        <w:numPr>
          <w:ilvl w:val="0"/>
          <w:numId w:val="1002"/>
        </w:numPr>
        <w:pStyle w:val="Compact"/>
      </w:pPr>
      <w:r>
        <w:t xml:space="preserve">To assess the efficacy and accessibility of existing legal aid programs (LAO, NGO partnerships) from the perspective of both service providers (Lawyers) and end-users (the poor in Manila).</w:t>
      </w:r>
    </w:p>
    <w:p>
      <w:pPr>
        <w:numPr>
          <w:ilvl w:val="0"/>
          <w:numId w:val="1002"/>
        </w:numPr>
        <w:pStyle w:val="Compact"/>
      </w:pPr>
      <w:r>
        <w:t xml:space="preserve">To identify specific policy gaps within the Philippine legal framework that hinder a Lawyer's ability to deliver timely, affordable justice in Manila.</w:t>
      </w:r>
    </w:p>
    <w:p>
      <w:pPr>
        <w:numPr>
          <w:ilvl w:val="0"/>
          <w:numId w:val="1002"/>
        </w:numPr>
        <w:pStyle w:val="Compact"/>
      </w:pPr>
      <w:r>
        <w:t xml:space="preserve">To develop a context-specific model for optimizing Lawyer deployment and resource utilization within Manila's urban legal landscape, enhancing access for the marginalized.</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Qualitative Component:</w:t>
      </w:r>
      <w:r>
        <w:t xml:space="preserve"> </w:t>
      </w:r>
      <w:r>
        <w:t xml:space="preserve">In-depth semi-structured interviews with 30 practicing Lawyers across Manila (including public defenders, NGO legal aid workers, private practitioners serving low-income clients) and focus group discussions (FGDs) with 50 beneficiaries from diverse Manila communities (e.g., Tondo, Quiapo, Payatas).</w:t>
      </w:r>
    </w:p>
    <w:p>
      <w:pPr>
        <w:numPr>
          <w:ilvl w:val="0"/>
          <w:numId w:val="1003"/>
        </w:numPr>
        <w:pStyle w:val="Compact"/>
      </w:pPr>
      <w:r>
        <w:rPr>
          <w:bCs/>
          <w:b/>
        </w:rPr>
        <w:t xml:space="preserve">Quantitative Component:</w:t>
      </w:r>
      <w:r>
        <w:t xml:space="preserve"> </w:t>
      </w:r>
      <w:r>
        <w:t xml:space="preserve">Analysis of court case backlog data from Manila RTCs and surveys assessing client satisfaction and barriers to seeking legal help in specific barangays.</w:t>
      </w:r>
    </w:p>
    <w:p>
      <w:pPr>
        <w:numPr>
          <w:ilvl w:val="0"/>
          <w:numId w:val="1003"/>
        </w:numPr>
        <w:pStyle w:val="Compact"/>
      </w:pPr>
      <w:r>
        <w:rPr>
          <w:bCs/>
          <w:b/>
        </w:rPr>
        <w:t xml:space="preserve">Case Study Analysis:</w:t>
      </w:r>
      <w:r>
        <w:t xml:space="preserve"> </w:t>
      </w:r>
      <w:r>
        <w:t xml:space="preserve">In-depth examination of two successful (or failed) community legal service models operating within Manila to extract best practices or pitfalls.</w:t>
      </w:r>
    </w:p>
    <w:p>
      <w:pPr>
        <w:pStyle w:val="FirstParagraph"/>
      </w:pPr>
      <w:r>
        <w:t xml:space="preserve">Data collection will occur over 9 months across key areas of Manila. Ethical approval will be sought from relevant university ethics boards and informed consent secured from all participants. The research will strictly adhere to the Philippine Data Privacy Act (RA 10173).</w:t>
      </w:r>
    </w:p>
    <w:bookmarkEnd w:id="25"/>
    <w:bookmarkStart w:id="26" w:name="significance-of-the-research"/>
    <w:p>
      <w:pPr>
        <w:pStyle w:val="Heading2"/>
      </w:pPr>
      <w:r>
        <w:t xml:space="preserve">6. Significance of the Research</w:t>
      </w:r>
    </w:p>
    <w:p>
      <w:pPr>
        <w:pStyle w:val="FirstParagraph"/>
      </w:pPr>
      <w:r>
        <w:t xml:space="preserve">This Research Proposal holds significant potential impact:</w:t>
      </w:r>
    </w:p>
    <w:p>
      <w:pPr>
        <w:numPr>
          <w:ilvl w:val="0"/>
          <w:numId w:val="1004"/>
        </w:numPr>
        <w:pStyle w:val="Compact"/>
      </w:pPr>
      <w:r>
        <w:rPr>
          <w:bCs/>
          <w:b/>
        </w:rPr>
        <w:t xml:space="preserve">For Practitioners:</w:t>
      </w:r>
      <w:r>
        <w:t xml:space="preserve"> </w:t>
      </w:r>
      <w:r>
        <w:t xml:space="preserve">Provides concrete evidence of systemic barriers, empowering Lawyers and bar associations (e.g., Integrated Bar of the Philippines) to advocate for practical reforms.</w:t>
      </w:r>
    </w:p>
    <w:p>
      <w:pPr>
        <w:numPr>
          <w:ilvl w:val="0"/>
          <w:numId w:val="1004"/>
        </w:numPr>
        <w:pStyle w:val="Compact"/>
      </w:pPr>
      <w:r>
        <w:rPr>
          <w:bCs/>
          <w:b/>
        </w:rPr>
        <w:t xml:space="preserve">For Policy Makers:</w:t>
      </w:r>
      <w:r>
        <w:t xml:space="preserve"> </w:t>
      </w:r>
      <w:r>
        <w:t xml:space="preserve">Delivers data-driven recommendations directly applicable to national initiatives like the Justice Reform Agenda 2023-2028, specifically targeting Manila's unique challenges.</w:t>
      </w:r>
    </w:p>
    <w:p>
      <w:pPr>
        <w:numPr>
          <w:ilvl w:val="0"/>
          <w:numId w:val="1004"/>
        </w:numPr>
        <w:pStyle w:val="Compact"/>
      </w:pPr>
      <w:r>
        <w:rPr>
          <w:bCs/>
          <w:b/>
        </w:rPr>
        <w:t xml:space="preserve">For the Public:</w:t>
      </w:r>
      <w:r>
        <w:t xml:space="preserve"> </w:t>
      </w:r>
      <w:r>
        <w:t xml:space="preserve">Aims to bridge the gap between legal rights and reality for Manila's urban poor, advancing constitutional principles of justice within the Philippines context.</w:t>
      </w:r>
    </w:p>
    <w:p>
      <w:pPr>
        <w:numPr>
          <w:ilvl w:val="0"/>
          <w:numId w:val="1004"/>
        </w:numPr>
        <w:pStyle w:val="Compact"/>
      </w:pPr>
      <w:r>
        <w:rPr>
          <w:bCs/>
          <w:b/>
        </w:rPr>
        <w:t xml:space="preserve">Theoretical Contribution:</w:t>
      </w:r>
      <w:r>
        <w:t xml:space="preserve"> </w:t>
      </w:r>
      <w:r>
        <w:t xml:space="preserve">Adds a crucial urban-focused perspective to Philippine legal studies, enriching understanding of law in action within a densely populated, resource-constrained metropolis.</w:t>
      </w:r>
    </w:p>
    <w:bookmarkEnd w:id="26"/>
    <w:bookmarkStart w:id="27" w:name="expected-outcomes-and-dissemination"/>
    <w:p>
      <w:pPr>
        <w:pStyle w:val="Heading2"/>
      </w:pPr>
      <w:r>
        <w:t xml:space="preserve">7. Expected Outcomes and Dissemination</w:t>
      </w:r>
    </w:p>
    <w:p>
      <w:pPr>
        <w:pStyle w:val="FirstParagraph"/>
      </w:pPr>
      <w:r>
        <w:t xml:space="preserve">The primary output will be a comprehensive report detailing findings and actionable recommendations for the Department of Justice (DOJ), Supreme Court, Integrated Bar of the Philippines (IBP), and relevant NGOs. This Research Proposal anticipates developing a framework for "Manila-Optimized Legal Service Delivery," potentially including:</w:t>
      </w:r>
    </w:p>
    <w:p>
      <w:pPr>
        <w:numPr>
          <w:ilvl w:val="0"/>
          <w:numId w:val="1005"/>
        </w:numPr>
        <w:pStyle w:val="Compact"/>
      </w:pPr>
      <w:r>
        <w:t xml:space="preserve">Proposed reconfiguration of legal aid centers within Manila's key districts.</w:t>
      </w:r>
    </w:p>
    <w:p>
      <w:pPr>
        <w:numPr>
          <w:ilvl w:val="0"/>
          <w:numId w:val="1005"/>
        </w:numPr>
        <w:pStyle w:val="Compact"/>
      </w:pPr>
      <w:r>
        <w:t xml:space="preserve">Training modules for Lawyers on navigating Manila-specific socio-legal complexities (e.g., informal settlement evictions, labor disputes in small businesses).</w:t>
      </w:r>
    </w:p>
    <w:p>
      <w:pPr>
        <w:numPr>
          <w:ilvl w:val="0"/>
          <w:numId w:val="1005"/>
        </w:numPr>
        <w:pStyle w:val="Compact"/>
      </w:pPr>
      <w:r>
        <w:t xml:space="preserve">Pilot program recommendations for leveraging technology (e.g., mobile legal clinics) to extend Lawyer reach in hard-to-access areas.</w:t>
      </w:r>
    </w:p>
    <w:p>
      <w:pPr>
        <w:pStyle w:val="FirstParagraph"/>
      </w:pPr>
      <w:r>
        <w:t xml:space="preserve">Findings will be disseminated through academic journals (Philippine Law Journal), policy briefs to government agencies, workshops for Lawyers across Manila, and community forums targeting affected populations. The ultimate goal is not merely academic contribution but tangible improvement in the effectiveness of a Lawyer serving the people of Manila within the Philippines legal system.</w:t>
      </w:r>
    </w:p>
    <w:bookmarkEnd w:id="27"/>
    <w:bookmarkStart w:id="28" w:name="conclusion"/>
    <w:p>
      <w:pPr>
        <w:pStyle w:val="Heading2"/>
      </w:pPr>
      <w:r>
        <w:t xml:space="preserve">8. Conclusion</w:t>
      </w:r>
    </w:p>
    <w:p>
      <w:pPr>
        <w:pStyle w:val="FirstParagraph"/>
      </w:pPr>
      <w:r>
        <w:t xml:space="preserve">The challenges faced by a Lawyer operating within the vibrant yet strained legal environment of Manila are emblematic of broader access to justice struggles across the Philippines. This Research Proposal is not merely an academic exercise; it is a necessary step towards ensuring that the promise of justice enshrined in the Philippine Constitution becomes a lived reality for all residents, especially those living in Manila's marginalized communities. By centering the experiences and needs of both Lawyers and their clients within this specific urban context, this research aims to catalyze meaningful change in how legal services are delivered, making justice not just a right on paper, but a tangible reality for Filipinos in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Access Challenges for Lawyers in the Philippines Manila Context</dc:title>
  <dc:creator/>
  <dc:language>en</dc:language>
  <cp:keywords/>
  <dcterms:created xsi:type="dcterms:W3CDTF">2026-07-23T11:06:44Z</dcterms:created>
  <dcterms:modified xsi:type="dcterms:W3CDTF">2026-07-23T11:06:44Z</dcterms:modified>
</cp:coreProperties>
</file>

<file path=docProps/custom.xml><?xml version="1.0" encoding="utf-8"?>
<Properties xmlns="http://schemas.openxmlformats.org/officeDocument/2006/custom-properties" xmlns:vt="http://schemas.openxmlformats.org/officeDocument/2006/docPropsVTypes"/>
</file>