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Lawyer</w:t>
      </w:r>
      <w:r>
        <w:t xml:space="preserve"> </w:t>
      </w:r>
      <w:r>
        <w:t xml:space="preserve">Accessibility</w:t>
      </w:r>
      <w:r>
        <w:t xml:space="preserve"> </w:t>
      </w:r>
      <w:r>
        <w:t xml:space="preserve">and</w:t>
      </w:r>
      <w:r>
        <w:t xml:space="preserve"> </w:t>
      </w:r>
      <w:r>
        <w:t xml:space="preserve">Justice</w:t>
      </w:r>
      <w:r>
        <w:t xml:space="preserve"> </w:t>
      </w:r>
      <w:r>
        <w:t xml:space="preserve">Delivery</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d43971fc56ef90eb6605155b88243f552ebddc7"/>
    <w:p>
      <w:pPr>
        <w:pStyle w:val="Heading1"/>
      </w:pPr>
      <w:r>
        <w:t xml:space="preserve">A Research Proposal on Lawyer Accessibility and Justice Delivery in South Africa Cape Town</w:t>
      </w:r>
    </w:p>
    <w:bookmarkStart w:id="20" w:name="Xaebb2b623629899df81f7544770361664a3b481"/>
    <w:p>
      <w:pPr>
        <w:pStyle w:val="Heading2"/>
      </w:pPr>
      <w:r>
        <w:t xml:space="preserve">Introduction: The Imperative for Legal Reform in Cape Town</w:t>
      </w:r>
    </w:p>
    <w:p>
      <w:pPr>
        <w:pStyle w:val="FirstParagraph"/>
      </w:pPr>
      <w:r>
        <w:t xml:space="preserve">This comprehensive Research Proposal addresses a critical gap within the legal ecosystem of South Africa, with specific focus on the metropolis of Cape Town. As one of the nation's most dynamic and legally complex urban centers, Cape Town confronts systemic challenges in access to justice that directly impact the efficacy and ethical obligations of every practicing</w:t>
      </w:r>
      <w:r>
        <w:t xml:space="preserve"> </w:t>
      </w:r>
      <w:r>
        <w:rPr>
          <w:iCs/>
          <w:i/>
        </w:rPr>
        <w:t xml:space="preserve">Lawyer</w:t>
      </w:r>
      <w:r>
        <w:t xml:space="preserve">. The research aims to investigate how structural barriers, resource allocation, and socio-economic factors in South Africa Cape Town hinder equitable legal representation. With Cape Town serving as a microcosm of broader national legal challenges—including overcrowded courts, underfunded legal aid systems, and persistent service gaps in historically marginalized communities—the findings will provide actionable insights for reform. This Research Proposal is not merely academic; it is a necessary step toward strengthening the rule of law in South Africa.</w:t>
      </w:r>
    </w:p>
    <w:bookmarkEnd w:id="20"/>
    <w:bookmarkStart w:id="21" w:name="problem-statement-the-cape-town-context"/>
    <w:p>
      <w:pPr>
        <w:pStyle w:val="Heading2"/>
      </w:pPr>
      <w:r>
        <w:t xml:space="preserve">Problem Statement: The Cape Town Context</w:t>
      </w:r>
    </w:p>
    <w:p>
      <w:pPr>
        <w:pStyle w:val="FirstParagraph"/>
      </w:pPr>
      <w:r>
        <w:t xml:space="preserve">In South Africa Cape Town, the disparity between legal need and access to qualified legal representation remains stark. The Western Cape’s courts process over 1.2 million cases annually, yet a significant backlog persists due to chronic under-resourcing of public defenders and limited private legal aid options in townships like Khayelitsha and Langa. Crucially, this research will examine how individual</w:t>
      </w:r>
      <w:r>
        <w:t xml:space="preserve"> </w:t>
      </w:r>
      <w:r>
        <w:rPr>
          <w:iCs/>
          <w:i/>
        </w:rPr>
        <w:t xml:space="preserve">Lawyer</w:t>
      </w:r>
      <w:r>
        <w:t xml:space="preserve"> </w:t>
      </w:r>
      <w:r>
        <w:t xml:space="preserve">practitioners—both in private practice and state structures—navigate these constraints while upholding their professional duty to clients. Current data from the Department of Justice indicates that 65% of indigent defendants in Cape Town face prolonged pre-trial detention due to inadequate legal counsel, directly contradicting South Africa’s constitutional guarantee of fair trial rights. This Research Proposal will rigorously analyze whether the systemic failures originate from policy gaps, institutional neglect, or barriers within the profession itself.</w:t>
      </w:r>
    </w:p>
    <w:bookmarkEnd w:id="21"/>
    <w:bookmarkStart w:id="22" w:name="X86886c9c3ef4769eb3a3d0c5bc71c4f5679c674"/>
    <w:p>
      <w:pPr>
        <w:pStyle w:val="Heading2"/>
      </w:pPr>
      <w:r>
        <w:t xml:space="preserve">Literature Review: Gaps in Cape Town-Focused Studies</w:t>
      </w:r>
    </w:p>
    <w:p>
      <w:pPr>
        <w:pStyle w:val="FirstParagraph"/>
      </w:pPr>
      <w:r>
        <w:t xml:space="preserve">Existing scholarship on South African legal access predominantly emphasizes national frameworks (e.g., studies by the Legal Resources Centre) but lacks granular analysis of Cape Town’s unique urban-legal landscape. Prior research rarely investigates how local factors—such as the concentration of law firms in Cape Town’s central business district versus service deserts in peri-urban areas—affect practitioner behavior and client outcomes. This Research Proposal builds on seminal work by scholars like Professor Pumla Gobodo-Madikizela but pivots to a hyper-localized lens. It specifically interrogates the experiences of</w:t>
      </w:r>
      <w:r>
        <w:t xml:space="preserve"> </w:t>
      </w:r>
      <w:r>
        <w:rPr>
          <w:iCs/>
          <w:i/>
        </w:rPr>
        <w:t xml:space="preserve">Lawyer</w:t>
      </w:r>
      <w:r>
        <w:t xml:space="preserve"> </w:t>
      </w:r>
      <w:r>
        <w:t xml:space="preserve">practitioners navigating Cape Town’s dual legal market: the high-demand private sector catering to affluent clients, and the overwhelmed state-funded system serving 80% of South Africa’s low-income population. Crucially, no major study has yet mapped how these dynamics impact ethical decision-making at the practitioner level in Cape Town.</w:t>
      </w:r>
    </w:p>
    <w:bookmarkEnd w:id="22"/>
    <w:bookmarkStart w:id="23" w:name="research-objectives"/>
    <w:p>
      <w:pPr>
        <w:pStyle w:val="Heading2"/>
      </w:pPr>
      <w:r>
        <w:t xml:space="preserve">Research Objectives</w:t>
      </w:r>
    </w:p>
    <w:p>
      <w:pPr>
        <w:numPr>
          <w:ilvl w:val="0"/>
          <w:numId w:val="1001"/>
        </w:numPr>
        <w:pStyle w:val="Compact"/>
      </w:pPr>
      <w:r>
        <w:t xml:space="preserve">To quantify the geographic and socio-economic distribution of legal service gaps across Cape Town municipalities.</w:t>
      </w:r>
    </w:p>
    <w:p>
      <w:pPr>
        <w:numPr>
          <w:ilvl w:val="0"/>
          <w:numId w:val="1001"/>
        </w:numPr>
        <w:pStyle w:val="Compact"/>
      </w:pPr>
      <w:r>
        <w:t xml:space="preserve">To evaluate the professional, ethical, and financial pressures faced by practicing lawyers in South Africa Cape Town when serving indigent clients.</w:t>
      </w:r>
    </w:p>
    <w:p>
      <w:pPr>
        <w:numPr>
          <w:ilvl w:val="0"/>
          <w:numId w:val="1001"/>
        </w:numPr>
        <w:pStyle w:val="Compact"/>
      </w:pPr>
      <w:r>
        <w:t xml:space="preserve">To identify institutional barriers (e.g., court delays, inadequate funding) that impede effective legal representation within the Western Cape context.</w:t>
      </w:r>
    </w:p>
    <w:p>
      <w:pPr>
        <w:numPr>
          <w:ilvl w:val="0"/>
          <w:numId w:val="1001"/>
        </w:numPr>
        <w:pStyle w:val="Compact"/>
      </w:pPr>
      <w:r>
        <w:t xml:space="preserve">To develop a localized framework for enhancing lawyer accessibility through policy and practice innovations specific to Cape Town’s needs.</w:t>
      </w:r>
    </w:p>
    <w:bookmarkEnd w:id="23"/>
    <w:bookmarkStart w:id="24" w:name="methodology"/>
    <w:p>
      <w:pPr>
        <w:pStyle w:val="Heading2"/>
      </w:pPr>
      <w:r>
        <w:t xml:space="preserve">Methodology</w:t>
      </w:r>
    </w:p>
    <w:p>
      <w:pPr>
        <w:pStyle w:val="FirstParagraph"/>
      </w:pPr>
      <w:r>
        <w:t xml:space="preserve">This mixed-methods Research Proposal employs a three-pronged approach tailored to South Africa Cape Town’s realities:</w:t>
      </w:r>
    </w:p>
    <w:p>
      <w:pPr>
        <w:numPr>
          <w:ilvl w:val="0"/>
          <w:numId w:val="1002"/>
        </w:numPr>
        <w:pStyle w:val="Compact"/>
      </w:pPr>
      <w:r>
        <w:rPr>
          <w:bCs/>
          <w:b/>
        </w:rPr>
        <w:t xml:space="preserve">Quantitative Analysis:</w:t>
      </w:r>
      <w:r>
        <w:t xml:space="preserve"> </w:t>
      </w:r>
      <w:r>
        <w:t xml:space="preserve">Collation and analysis of court data from the Cape High Court and Magistrates’ Courts, focusing on case backlogs, plea bargains, and trial delays linked to legal representation status (2019-2024).</w:t>
      </w:r>
    </w:p>
    <w:p>
      <w:pPr>
        <w:numPr>
          <w:ilvl w:val="0"/>
          <w:numId w:val="1002"/>
        </w:numPr>
        <w:pStyle w:val="Compact"/>
      </w:pPr>
      <w:r>
        <w:rPr>
          <w:bCs/>
          <w:b/>
        </w:rPr>
        <w:t xml:space="preserve">Semi-Structured Interviews:</w:t>
      </w:r>
      <w:r>
        <w:t xml:space="preserve"> </w:t>
      </w:r>
      <w:r>
        <w:t xml:space="preserve">In-depth conversations with 40+ practicing lawyers across Cape Town—including private practitioners in Sea Point, state prosecutors at the Cape Town Magistrates’ Court, and legal aid attorneys serving Khayelitsha—to document on-the-ground challenges.</w:t>
      </w:r>
    </w:p>
    <w:p>
      <w:pPr>
        <w:numPr>
          <w:ilvl w:val="0"/>
          <w:numId w:val="1002"/>
        </w:numPr>
        <w:pStyle w:val="Compact"/>
      </w:pPr>
      <w:r>
        <w:rPr>
          <w:bCs/>
          <w:b/>
        </w:rPr>
        <w:t xml:space="preserve">Community Surveys:</w:t>
      </w:r>
      <w:r>
        <w:t xml:space="preserve"> </w:t>
      </w:r>
      <w:r>
        <w:t xml:space="preserve">Structured questionnaires distributed via NGOs (e.g., Legal Aid South Africa offices in Cape Town) to 300+ clients experiencing legal disputes, assessing their access points and satisfaction with lawyer services.</w:t>
      </w:r>
    </w:p>
    <w:p>
      <w:pPr>
        <w:pStyle w:val="FirstParagraph"/>
      </w:pPr>
      <w:r>
        <w:t xml:space="preserve">Data collection will be conducted in collaboration with the University of Cape Town’s Law Faculty and the Western Cape Department of Justice, ensuring ethical compliance per SA’s Protection of Personal Information Act (POPIA).</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several transformative outcomes for South Africa. Firstly, it will produce a detailed spatial map of legal service deserts within Cape Town—revealing hotspots where lawyer accessibility is critically low. Secondly, the insights into practitioners’ lived experiences will inform targeted training programs for lawyers operating in high-need areas. For instance, if the research identifies that Cape Town-based lawyers avoid rural-adjacent townships due to perceived risk or low reimbursement rates (a common issue in South Africa), it could prompt reforms to legal aid funding models. Most significantly, this Research Proposal will generate a policy brief for the National Department of Justice and Constitutional Development, urging integrated strategies that align with Cape Town’s Municipal Strategic Plan. The findings will directly empower</w:t>
      </w:r>
      <w:r>
        <w:t xml:space="preserve"> </w:t>
      </w:r>
      <w:r>
        <w:rPr>
          <w:iCs/>
          <w:i/>
        </w:rPr>
        <w:t xml:space="preserve">Lawyer</w:t>
      </w:r>
      <w:r>
        <w:t xml:space="preserve"> </w:t>
      </w:r>
      <w:r>
        <w:t xml:space="preserve">associations like the Cape Bar Association to advocate for systemic change in South Africa.</w:t>
      </w:r>
    </w:p>
    <w:bookmarkEnd w:id="25"/>
    <w:bookmarkStart w:id="26" w:name="Xd014b7e607939b6cfc4b3b77013b4db2c9729f7"/>
    <w:p>
      <w:pPr>
        <w:pStyle w:val="Heading2"/>
      </w:pPr>
      <w:r>
        <w:t xml:space="preserve">Conclusion: A Call to Action for Justice in Cape Town</w:t>
      </w:r>
    </w:p>
    <w:p>
      <w:pPr>
        <w:pStyle w:val="FirstParagraph"/>
      </w:pPr>
      <w:r>
        <w:t xml:space="preserve">The urgency of this research cannot be overstated. In a city as culturally rich and legally significant as South Africa Cape Town, justice must be accessible—not merely theoretical. This Research Proposal is designed to move beyond academic discourse and catalyze tangible improvements in how every</w:t>
      </w:r>
      <w:r>
        <w:t xml:space="preserve"> </w:t>
      </w:r>
      <w:r>
        <w:rPr>
          <w:iCs/>
          <w:i/>
        </w:rPr>
        <w:t xml:space="preserve">Lawyer</w:t>
      </w:r>
      <w:r>
        <w:t xml:space="preserve"> </w:t>
      </w:r>
      <w:r>
        <w:t xml:space="preserve">serves clients across the Cape metropolis. By centering Cape Town’s realities within a national legal context, it promises not only scholarly contribution but also a roadmap for equitable justice delivery that could serve as a model across South Africa. As the nation continues its constitutional journey, this study reaffirms that access to competent legal counsel is not just a right—it is the cornerstone of democracy in South Africa Cape Town and beyond.</w:t>
      </w:r>
    </w:p>
    <w:bookmarkEnd w:id="26"/>
    <w:bookmarkStart w:id="27" w:name="references-illustrative"/>
    <w:p>
      <w:pPr>
        <w:pStyle w:val="Heading2"/>
      </w:pPr>
      <w:r>
        <w:t xml:space="preserve">References (Illustrative)</w:t>
      </w:r>
    </w:p>
    <w:p>
      <w:pPr>
        <w:pStyle w:val="FirstParagraph"/>
      </w:pPr>
      <w:r>
        <w:t xml:space="preserve">Department of Justice. (2023). *Western Cape Court Performance Report*. Pretoria: Government Printers.</w:t>
      </w:r>
      <w:r>
        <w:br/>
      </w:r>
      <w:r>
        <w:t xml:space="preserve">Legal Resources Centre. (2021). *Justice Denied: The Reality of Legal Aid in South Africa*. Johannesburg.</w:t>
      </w:r>
      <w:r>
        <w:br/>
      </w:r>
      <w:r>
        <w:t xml:space="preserve">Nkosi, A. &amp; Mabaso, B. (2022). "Urban Legal Exclusion in Cape Town." *South African Journal on Human Rights*, 38(4), 511–530.</w:t>
      </w:r>
      <w:r>
        <w:br/>
      </w:r>
      <w:r>
        <w:t xml:space="preserve">South African Law Reform Commission. (2020). *Report on Access to Justice*. Bloemfontein: SALRC.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Lawyer Accessibility and Justice Delivery in South Africa Cape Town</dc:title>
  <dc:creator/>
  <dc:language>en</dc:language>
  <cp:keywords/>
  <dcterms:created xsi:type="dcterms:W3CDTF">2026-07-23T22:52:36Z</dcterms:created>
  <dcterms:modified xsi:type="dcterms:W3CDTF">2026-07-23T22:52:36Z</dcterms:modified>
</cp:coreProperties>
</file>

<file path=docProps/custom.xml><?xml version="1.0" encoding="utf-8"?>
<Properties xmlns="http://schemas.openxmlformats.org/officeDocument/2006/custom-properties" xmlns:vt="http://schemas.openxmlformats.org/officeDocument/2006/docPropsVTypes"/>
</file>