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Legal</w:t>
      </w:r>
      <w:r>
        <w:t xml:space="preserve"> </w:t>
      </w:r>
      <w:r>
        <w:t xml:space="preserve">Access</w:t>
      </w:r>
      <w:r>
        <w:t xml:space="preserve"> </w:t>
      </w:r>
      <w:r>
        <w:t xml:space="preserve">for</w:t>
      </w:r>
      <w:r>
        <w:t xml:space="preserve"> </w:t>
      </w:r>
      <w:r>
        <w:t xml:space="preserve">Marginalized</w:t>
      </w:r>
      <w:r>
        <w:t xml:space="preserve"> </w:t>
      </w:r>
      <w:r>
        <w:t xml:space="preserve">Communities</w:t>
      </w:r>
      <w:r>
        <w:t xml:space="preserve"> </w:t>
      </w:r>
      <w:r>
        <w:t xml:space="preserve">in</w:t>
      </w:r>
      <w:r>
        <w:t xml:space="preserve"> </w:t>
      </w:r>
      <w:r>
        <w:t xml:space="preserve">Johannesburg</w:t>
      </w:r>
    </w:p>
    <w:bookmarkStart w:id="27" w:name="Xd49e4b69cc872b9494a91756ae52484c44dec08"/>
    <w:p>
      <w:pPr>
        <w:pStyle w:val="Heading1"/>
      </w:pPr>
      <w:r>
        <w:t xml:space="preserve">Research Proposal: Investigating the Role and Challenges of the Lawyer in Delivering Justice within South Africa Johannesburg Context</w:t>
      </w:r>
    </w:p>
    <w:bookmarkStart w:id="20" w:name="abstract"/>
    <w:p>
      <w:pPr>
        <w:pStyle w:val="Heading2"/>
      </w:pPr>
      <w:r>
        <w:t xml:space="preserve">Abstract</w:t>
      </w:r>
    </w:p>
    <w:p>
      <w:pPr>
        <w:pStyle w:val="FirstParagraph"/>
      </w:pPr>
      <w:r>
        <w:t xml:space="preserve">This Research Proposal outlines a critical investigation into the evolving role of the Lawyer within the complex socio-legal landscape of South Africa, specifically focusing on Johannesburg. As South Africa's economic and administrative hub, Johannesburg presents unique challenges in accessing justice due to extreme inequality, high crime rates, and significant pressure on legal institutions. This study aims to identify systemic barriers faced by both legal practitioners (the Lawyer) and clients within Johannesburg's justice system. Through mixed-methods research involving surveys of 100 practicing Lawyers across diverse practice areas and in-depth interviews with 30 Legal Aid South Africa attorneys operating in high-need Johannesburg townships, this project will generate actionable insights to strengthen access to justice mechanisms. The findings will directly inform policy recommendations for legal service delivery reform, contributing significantly to the national goal of achieving equitable justice as enshrined in the Constitution of South Africa.</w:t>
      </w:r>
    </w:p>
    <w:bookmarkEnd w:id="20"/>
    <w:bookmarkStart w:id="21" w:name="X79edd032f10cda1633faa28ef5ce50e4eb9a7b0"/>
    <w:p>
      <w:pPr>
        <w:pStyle w:val="Heading2"/>
      </w:pPr>
      <w:r>
        <w:t xml:space="preserve">1. Introduction: The Imperative for Justice in Johannesburg</w:t>
      </w:r>
    </w:p>
    <w:p>
      <w:pPr>
        <w:pStyle w:val="FirstParagraph"/>
      </w:pPr>
      <w:r>
        <w:t xml:space="preserve">South Africa Johannesburg stands as a microcosm of the nation's enduring socio-economic divides and its ambitious constitutional promise of equality before the law. With a population exceeding 4 million residents, it is South Africa's largest city and economic engine, yet it also harbors some of the country's most profound poverty pockets. The demand for legal services consistently outstrips supply, particularly for low-income communities grappling with housing disputes, land tenure issues, criminal charges related to poverty-driven crime (such as property offences), and domestic violence. This critical gap underscores the pivotal role of the Lawyer – whether in private practice navigating complex corporate litigation or within Legal Aid structures advocating for the indigent – as a fundamental gateway to justice. However, systemic underfunding, high caseloads, geographical disparities in legal service provision (e.g., scarcity of Lawyers in Alexandra or Soweto compared to Sandton), and the legacy of apartheid-era inequality severely impede effective delivery. This Research Proposal addresses this urgent need for empirical evidence on the Lawyer's operational reality within Johannesburg, directly linking it to the city's specific challenges and South Africa's constitutional imperatives.</w:t>
      </w:r>
    </w:p>
    <w:bookmarkEnd w:id="21"/>
    <w:bookmarkStart w:id="22" w:name="Xb4f5fc61ece13a9898fa6be5d69df0d22a196d6"/>
    <w:p>
      <w:pPr>
        <w:pStyle w:val="Heading2"/>
      </w:pPr>
      <w:r>
        <w:t xml:space="preserve">2. Problem Statement: Access to Justice in Crisis</w:t>
      </w:r>
    </w:p>
    <w:p>
      <w:pPr>
        <w:pStyle w:val="FirstParagraph"/>
      </w:pPr>
      <w:r>
        <w:t xml:space="preserve">Despite significant legislative frameworks like the Legal Aid Act and Constitutional right to a fair trial, access to quality legal representation remains fragmented and inaccessible for many Johannesburg residents. Key challenges include:</w:t>
      </w:r>
    </w:p>
    <w:p>
      <w:pPr>
        <w:numPr>
          <w:ilvl w:val="0"/>
          <w:numId w:val="1001"/>
        </w:numPr>
        <w:pStyle w:val="Compact"/>
      </w:pPr>
      <w:r>
        <w:rPr>
          <w:bCs/>
          <w:b/>
        </w:rPr>
        <w:t xml:space="preserve">Geographical Imbalance:</w:t>
      </w:r>
      <w:r>
        <w:t xml:space="preserve"> </w:t>
      </w:r>
      <w:r>
        <w:t xml:space="preserve">Critical shortage of Lawyers in informal settlements (e.g., Alexandra, Diepsloot) versus concentration in affluent areas (Sandton, Rosebank).</w:t>
      </w:r>
    </w:p>
    <w:p>
      <w:pPr>
        <w:numPr>
          <w:ilvl w:val="0"/>
          <w:numId w:val="1001"/>
        </w:numPr>
        <w:pStyle w:val="Compact"/>
      </w:pPr>
      <w:r>
        <w:rPr>
          <w:bCs/>
          <w:b/>
        </w:rPr>
        <w:t xml:space="preserve">Caseload Overload:</w:t>
      </w:r>
      <w:r>
        <w:t xml:space="preserve"> </w:t>
      </w:r>
      <w:r>
        <w:t xml:space="preserve">Legal Aid attorneys report unsustainable caseloads (&gt;500 cases annually), compromising the quality of representation for vulnerable clients.</w:t>
      </w:r>
    </w:p>
    <w:p>
      <w:pPr>
        <w:numPr>
          <w:ilvl w:val="0"/>
          <w:numId w:val="1001"/>
        </w:numPr>
        <w:pStyle w:val="Compact"/>
      </w:pPr>
      <w:r>
        <w:rPr>
          <w:bCs/>
          <w:b/>
        </w:rPr>
        <w:t xml:space="preserve">Resource Constraints:</w:t>
      </w:r>
      <w:r>
        <w:t xml:space="preserve"> </w:t>
      </w:r>
      <w:r>
        <w:t xml:space="preserve">Underfunded Legal Aid structures and high costs of private legal services exclude the poor, perpetuating cycles of disadvantage.</w:t>
      </w:r>
    </w:p>
    <w:p>
      <w:pPr>
        <w:numPr>
          <w:ilvl w:val="0"/>
          <w:numId w:val="1001"/>
        </w:numPr>
        <w:pStyle w:val="Compact"/>
      </w:pPr>
      <w:r>
        <w:rPr>
          <w:bCs/>
          <w:b/>
        </w:rPr>
        <w:t xml:space="preserve">Socio-Legal Complexity:</w:t>
      </w:r>
      <w:r>
        <w:t xml:space="preserve"> </w:t>
      </w:r>
      <w:r>
        <w:t xml:space="preserve">Lawyers often navigate intersecting issues (e.g., housing insecurity, unemployment, trauma) beyond pure legal expertise.</w:t>
      </w:r>
    </w:p>
    <w:p>
      <w:pPr>
        <w:pStyle w:val="FirstParagraph"/>
      </w:pPr>
      <w:r>
        <w:t xml:space="preserve">These challenges are not abstract; they manifest daily in Johannesburg's courts and community centres. The current lack of granular understanding of the Lawyer's lived experience and specific hurdles within this unique urban context hinders effective intervention. This research directly tackles this knowledge gap, positioning the Lawyer as both subject and critical agent within the justice system analysis.</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Map the current distribution, specializations, and caseloads of Lawyers operating across Johannesburg's socio-economic spectrum (Private Practitioners, Legal Aid Attorneys, Pro Bono Clinics).</w:t>
      </w:r>
    </w:p>
    <w:p>
      <w:pPr>
        <w:numPr>
          <w:ilvl w:val="0"/>
          <w:numId w:val="1002"/>
        </w:numPr>
        <w:pStyle w:val="Compact"/>
      </w:pPr>
      <w:r>
        <w:t xml:space="preserve">Identify the primary systemic barriers (institutional, financial, procedural) that impede the Lawyer's ability to provide effective representation to marginalized communities in South Africa Johannesburg.</w:t>
      </w:r>
    </w:p>
    <w:p>
      <w:pPr>
        <w:numPr>
          <w:ilvl w:val="0"/>
          <w:numId w:val="1002"/>
        </w:numPr>
        <w:pStyle w:val="Compact"/>
      </w:pPr>
      <w:r>
        <w:t xml:space="preserve">Document the specific socio-legal challenges encountered by Lawyers when advising clients facing poverty-related legal issues (e.g., eviction, debt collection, criminal charges).</w:t>
      </w:r>
    </w:p>
    <w:p>
      <w:pPr>
        <w:numPr>
          <w:ilvl w:val="0"/>
          <w:numId w:val="1002"/>
        </w:numPr>
        <w:pStyle w:val="Compact"/>
      </w:pPr>
      <w:r>
        <w:t xml:space="preserve">Assess current client satisfaction levels and trust in legal service providers within Johannesburg's diverse communities.</w:t>
      </w:r>
    </w:p>
    <w:p>
      <w:pPr>
        <w:numPr>
          <w:ilvl w:val="0"/>
          <w:numId w:val="1002"/>
        </w:numPr>
        <w:pStyle w:val="Compact"/>
      </w:pPr>
      <w:r>
        <w:t xml:space="preserve">Develop evidence-based recommendations for policymakers (Department of Justice, Legal Aid South Africa), Bar Councils, and NGOs to enhance the Lawyer's capacity to deliver accessible justice in Johannesburg.</w:t>
      </w:r>
    </w:p>
    <w:bookmarkEnd w:id="23"/>
    <w:bookmarkStart w:id="24" w:name="methodology"/>
    <w:p>
      <w:pPr>
        <w:pStyle w:val="Heading2"/>
      </w:pPr>
      <w:r>
        <w:t xml:space="preserve">4. Methodology</w:t>
      </w:r>
    </w:p>
    <w:p>
      <w:pPr>
        <w:pStyle w:val="FirstParagraph"/>
      </w:pPr>
      <w:r>
        <w:t xml:space="preserve">A robust mixed-methods approach will be employed:</w:t>
      </w:r>
    </w:p>
    <w:p>
      <w:pPr>
        <w:numPr>
          <w:ilvl w:val="0"/>
          <w:numId w:val="1003"/>
        </w:numPr>
        <w:pStyle w:val="Compact"/>
      </w:pPr>
      <w:r>
        <w:rPr>
          <w:bCs/>
          <w:b/>
        </w:rPr>
        <w:t xml:space="preserve">Quantitative:</w:t>
      </w:r>
      <w:r>
        <w:t xml:space="preserve"> </w:t>
      </w:r>
      <w:r>
        <w:t xml:space="preserve">Structured survey of 100 Lawyers (50 Legal Aid, 30 Private Practitioners serving low-income clients, 20 Pro Bono practitioners) across Johannesburg's key regions (Soweto, Alexandra, Hillbrow, Sandton) to measure caseloads, resource constraints, and perceived barriers.</w:t>
      </w:r>
    </w:p>
    <w:p>
      <w:pPr>
        <w:numPr>
          <w:ilvl w:val="0"/>
          <w:numId w:val="1003"/>
        </w:numPr>
        <w:pStyle w:val="Compact"/>
      </w:pPr>
      <w:r>
        <w:rPr>
          <w:bCs/>
          <w:b/>
        </w:rPr>
        <w:t xml:space="preserve">Qualitative:</w:t>
      </w:r>
      <w:r>
        <w:t xml:space="preserve"> </w:t>
      </w:r>
      <w:r>
        <w:t xml:space="preserve">Semi-structured interviews with 30 Lawyers (selected based on survey responses for depth), focusing on specific case studies of systemic challenges encountered. Focus groups (2 x 15 clients in different townships) will capture client perspectives on Lawyer effectiveness and trust.</w:t>
      </w:r>
    </w:p>
    <w:p>
      <w:pPr>
        <w:numPr>
          <w:ilvl w:val="0"/>
          <w:numId w:val="1003"/>
        </w:numPr>
        <w:pStyle w:val="Compact"/>
      </w:pPr>
      <w:r>
        <w:rPr>
          <w:bCs/>
          <w:b/>
        </w:rPr>
        <w:t xml:space="preserve">Data Analysis:</w:t>
      </w:r>
      <w:r>
        <w:t xml:space="preserve"> </w:t>
      </w:r>
      <w:r>
        <w:t xml:space="preserve">Thematic analysis of interview transcripts combined with statistical analysis of survey data using NVivo and SPSS, triangulating findings for validity. All data collection will adhere strictly to South Africa's Protection of Personal Information Act (POPIA).</w:t>
      </w:r>
    </w:p>
    <w:bookmarkEnd w:id="24"/>
    <w:bookmarkStart w:id="25" w:name="significance-and-expected-outcomes"/>
    <w:p>
      <w:pPr>
        <w:pStyle w:val="Heading2"/>
      </w:pPr>
      <w:r>
        <w:t xml:space="preserve">5. Significance and Expected Outcomes</w:t>
      </w:r>
    </w:p>
    <w:p>
      <w:pPr>
        <w:pStyle w:val="FirstParagraph"/>
      </w:pPr>
      <w:r>
        <w:t xml:space="preserve">This Research Proposal is significant for several reasons:</w:t>
      </w:r>
    </w:p>
    <w:p>
      <w:pPr>
        <w:numPr>
          <w:ilvl w:val="0"/>
          <w:numId w:val="1004"/>
        </w:numPr>
        <w:pStyle w:val="Compact"/>
      </w:pPr>
      <w:r>
        <w:rPr>
          <w:bCs/>
          <w:b/>
        </w:rPr>
        <w:t xml:space="preserve">Local Impact:</w:t>
      </w:r>
      <w:r>
        <w:t xml:space="preserve"> </w:t>
      </w:r>
      <w:r>
        <w:t xml:space="preserve">Provides concrete, Johannesburg-specific evidence to guide the strategic deployment of Lawyers and resources by Legal Aid South Africa (LASA) and the Johannesburg Bar Association, directly improving service delivery in underserved areas.</w:t>
      </w:r>
    </w:p>
    <w:p>
      <w:pPr>
        <w:numPr>
          <w:ilvl w:val="0"/>
          <w:numId w:val="1004"/>
        </w:numPr>
        <w:pStyle w:val="Compact"/>
      </w:pPr>
      <w:r>
        <w:rPr>
          <w:bCs/>
          <w:b/>
        </w:rPr>
        <w:t xml:space="preserve">National Relevance:</w:t>
      </w:r>
      <w:r>
        <w:t xml:space="preserve"> </w:t>
      </w:r>
      <w:r>
        <w:t xml:space="preserve">Offers a replicable model for understanding Lawyer challenges in other major South African cities facing similar urban inequality pressures.</w:t>
      </w:r>
    </w:p>
    <w:p>
      <w:pPr>
        <w:numPr>
          <w:ilvl w:val="0"/>
          <w:numId w:val="1004"/>
        </w:numPr>
        <w:pStyle w:val="Compact"/>
      </w:pPr>
      <w:r>
        <w:rPr>
          <w:bCs/>
          <w:b/>
        </w:rPr>
        <w:t xml:space="preserve">Policy Contribution:</w:t>
      </w:r>
      <w:r>
        <w:t xml:space="preserve"> </w:t>
      </w:r>
      <w:r>
        <w:t xml:space="preserve">Informs critical reforms to the Legal Aid system, potential incentives for Lawyers serving rural/urban poor areas, and community legal education programs tailored to Johannesburg's context.</w:t>
      </w:r>
    </w:p>
    <w:p>
      <w:pPr>
        <w:numPr>
          <w:ilvl w:val="0"/>
          <w:numId w:val="1004"/>
        </w:numPr>
        <w:pStyle w:val="Compact"/>
      </w:pPr>
      <w:r>
        <w:rPr>
          <w:bCs/>
          <w:b/>
        </w:rPr>
        <w:t xml:space="preserve">Academic Contribution:</w:t>
      </w:r>
      <w:r>
        <w:t xml:space="preserve"> </w:t>
      </w:r>
      <w:r>
        <w:t xml:space="preserve">Advances scholarly understanding of the Lawyer's role within post-apartheid urban justice systems in South Africa, contributing to a more nuanced discourse on access to justice.</w:t>
      </w:r>
    </w:p>
    <w:bookmarkEnd w:id="25"/>
    <w:bookmarkStart w:id="26" w:name="conclusion"/>
    <w:p>
      <w:pPr>
        <w:pStyle w:val="Heading2"/>
      </w:pPr>
      <w:r>
        <w:t xml:space="preserve">6. Conclusion</w:t>
      </w:r>
    </w:p>
    <w:p>
      <w:pPr>
        <w:pStyle w:val="FirstParagraph"/>
      </w:pPr>
      <w:r>
        <w:t xml:space="preserve">The quest for just and accessible legal services within South Africa Johannesburg is not merely an administrative challenge; it is a constitutional imperative and a moral necessity. The Lawyer stands at the frontline of this struggle, yet their effectiveness is hampered by structural forces unique to this city's reality. This Research Proposal commits to generating rigorous, actionable knowledge about the Lawyer's operational environment in Johannesburg. By centering the lived experiences of legal practitioners serving South Africa's most vulnerable urban populations, this study will provide indispensable evidence for designing a more equitable justice system. The findings will be disseminated through policy briefs for the Department of Justice and Constitutional Development, academic journals focused on African legal studies, and community workshops in Johannesburg townships. Ultimately, this research aims to empower the Lawyer as a more effective agent of justice within South Africa Johannesburg, moving closer to fulfilling the promise enshrined in Section 34 of the Constitution: "Everyone has the right to have any dispute that can be resolved by the application of law decided in a fair public hearing before a court or, where appropriate, another independent and impartial tribunal or body." The success of this Research Proposal will be measured not just by academic output, but by its tangible contribution to making justice truly accessible for all Johannesburg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Legal Access for Marginalized Communities in Johannesburg</dc:title>
  <dc:creator/>
  <dc:language>en</dc:language>
  <cp:keywords/>
  <dcterms:created xsi:type="dcterms:W3CDTF">2026-07-24T13:48:21Z</dcterms:created>
  <dcterms:modified xsi:type="dcterms:W3CDTF">2026-07-24T13:48:21Z</dcterms:modified>
</cp:coreProperties>
</file>

<file path=docProps/custom.xml><?xml version="1.0" encoding="utf-8"?>
<Properties xmlns="http://schemas.openxmlformats.org/officeDocument/2006/custom-properties" xmlns:vt="http://schemas.openxmlformats.org/officeDocument/2006/docPropsVTypes"/>
</file>