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Justice</w:t>
      </w:r>
      <w:r>
        <w:t xml:space="preserve"> </w:t>
      </w:r>
      <w:r>
        <w:t xml:space="preserve">Through</w:t>
      </w:r>
      <w:r>
        <w:t xml:space="preserve"> </w:t>
      </w:r>
      <w:r>
        <w:t xml:space="preserve">Lawyer</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3083581ed004b749c1e310804f08cf4ce94a75f"/>
    <w:p>
      <w:pPr>
        <w:pStyle w:val="Heading1"/>
      </w:pPr>
      <w:r>
        <w:t xml:space="preserve">Research Proposal: Enhancing Access to Justice Through Lawyer Engagement in United States Houston</w:t>
      </w:r>
    </w:p>
    <w:bookmarkStart w:id="20" w:name="introduction-and-background"/>
    <w:p>
      <w:pPr>
        <w:pStyle w:val="Heading2"/>
      </w:pPr>
      <w:r>
        <w:t xml:space="preserve">1. Introduction and Background</w:t>
      </w:r>
    </w:p>
    <w:p>
      <w:pPr>
        <w:pStyle w:val="FirstParagraph"/>
      </w:pPr>
      <w:r>
        <w:t xml:space="preserve">In the dynamic legal landscape of the United States, access to justice remains a critical challenge, particularly in rapidly growing urban centers like Houston, Texas. As one of America's largest cities with a population exceeding 7 million residents and significant socioeconomic diversity, Houston presents unique complexities for legal service delivery. This</w:t>
      </w:r>
      <w:r>
        <w:t xml:space="preserve"> </w:t>
      </w:r>
      <w:r>
        <w:rPr>
          <w:bCs/>
          <w:b/>
        </w:rPr>
        <w:t xml:space="preserve">Research Proposal</w:t>
      </w:r>
      <w:r>
        <w:t xml:space="preserve"> </w:t>
      </w:r>
      <w:r>
        <w:t xml:space="preserve">addresses a pressing need: the systematic evaluation of how local</w:t>
      </w:r>
      <w:r>
        <w:t xml:space="preserve"> </w:t>
      </w:r>
      <w:r>
        <w:rPr>
          <w:bCs/>
          <w:b/>
        </w:rPr>
        <w:t xml:space="preserve">Lawyer</w:t>
      </w:r>
      <w:r>
        <w:t xml:space="preserve"> </w:t>
      </w:r>
      <w:r>
        <w:t xml:space="preserve">participation in pro bono initiatives directly impacts access to justice for underserved communities within</w:t>
      </w:r>
      <w:r>
        <w:t xml:space="preserve"> </w:t>
      </w:r>
      <w:r>
        <w:rPr>
          <w:bCs/>
          <w:b/>
        </w:rPr>
        <w:t xml:space="preserve">United States Houston</w:t>
      </w:r>
      <w:r>
        <w:t xml:space="preserve">. With over 40% of Houston's low-income residents lacking adequate legal representation (Houston Legal Services Corporation, 2023), this study positions the</w:t>
      </w:r>
      <w:r>
        <w:t xml:space="preserve"> </w:t>
      </w:r>
      <w:r>
        <w:rPr>
          <w:bCs/>
          <w:b/>
        </w:rPr>
        <w:t xml:space="preserve">Lawyer</w:t>
      </w:r>
      <w:r>
        <w:t xml:space="preserve"> </w:t>
      </w:r>
      <w:r>
        <w:t xml:space="preserve">as a pivotal agent for systemic change in our nation's second-largest metropolis.</w:t>
      </w:r>
    </w:p>
    <w:bookmarkEnd w:id="20"/>
    <w:bookmarkStart w:id="21" w:name="problem-statement"/>
    <w:p>
      <w:pPr>
        <w:pStyle w:val="Heading2"/>
      </w:pPr>
      <w:r>
        <w:t xml:space="preserve">2. Problem Statement</w:t>
      </w:r>
    </w:p>
    <w:p>
      <w:pPr>
        <w:pStyle w:val="FirstParagraph"/>
      </w:pPr>
      <w:r>
        <w:t xml:space="preserve">A significant gap exists between legal needs and service delivery in Houston. Despite having over 15,000 licensed attorneys operating within Harris County, many vulnerable populations—including immigrants, elderly residents, and low-income families—face insurmountable barriers to legal assistance. Current pro bono participation rates among Houston-based</w:t>
      </w:r>
      <w:r>
        <w:t xml:space="preserve"> </w:t>
      </w:r>
      <w:r>
        <w:rPr>
          <w:bCs/>
          <w:b/>
        </w:rPr>
        <w:t xml:space="preserve">Lawyer</w:t>
      </w:r>
      <w:r>
        <w:t xml:space="preserve">s remain below national averages (42% versus 63% in New York City), contributing to a backlog of over 50,000 civil cases awaiting resolution (Houston Bar Association, 2024). This study directly confronts the question: How can we optimize</w:t>
      </w:r>
      <w:r>
        <w:t xml:space="preserve"> </w:t>
      </w:r>
      <w:r>
        <w:rPr>
          <w:bCs/>
          <w:b/>
        </w:rPr>
        <w:t xml:space="preserve">Lawyer</w:t>
      </w:r>
      <w:r>
        <w:t xml:space="preserve"> </w:t>
      </w:r>
      <w:r>
        <w:t xml:space="preserve">engagement models to bridge this justice gap within</w:t>
      </w:r>
      <w:r>
        <w:t xml:space="preserve"> </w:t>
      </w:r>
      <w:r>
        <w:rPr>
          <w:bCs/>
          <w:b/>
        </w:rPr>
        <w:t xml:space="preserve">United States Houston</w:t>
      </w:r>
      <w:r>
        <w:t xml:space="preserve">'s unique cultural and geographic context?</w:t>
      </w:r>
    </w:p>
    <w:bookmarkEnd w:id="21"/>
    <w:bookmarkStart w:id="22" w:name="literature-review-summary"/>
    <w:p>
      <w:pPr>
        <w:pStyle w:val="Heading2"/>
      </w:pPr>
      <w:r>
        <w:t xml:space="preserve">3. Literature Review Summary</w:t>
      </w:r>
    </w:p>
    <w:p>
      <w:pPr>
        <w:pStyle w:val="FirstParagraph"/>
      </w:pPr>
      <w:r>
        <w:t xml:space="preserve">Existing scholarship on legal access predominantly focuses on urban centers like New York or Los Angeles, overlooking Houston's distinctive characteristics: its status as a global energy hub with a 34% foreign-born population, decentralized judicial districts (16 county courthouses), and post-disaster legal needs (e.g., Hurricane Harvey aftermath). While studies by the American Bar Association confirm that lawyer-driven pro bono programs reduce case backlogs by 28%, no research has examined Houston-specific variables like:</w:t>
      </w:r>
    </w:p>
    <w:p>
      <w:pPr>
        <w:numPr>
          <w:ilvl w:val="0"/>
          <w:numId w:val="1001"/>
        </w:numPr>
        <w:pStyle w:val="Compact"/>
      </w:pPr>
      <w:r>
        <w:t xml:space="preserve">Industry-sector influence on pro bono participation (energy, healthcare, tech)</w:t>
      </w:r>
    </w:p>
    <w:p>
      <w:pPr>
        <w:numPr>
          <w:ilvl w:val="0"/>
          <w:numId w:val="1001"/>
        </w:numPr>
        <w:pStyle w:val="Compact"/>
      </w:pPr>
      <w:r>
        <w:t xml:space="preserve">Cultural competence requirements for immigrant communities</w:t>
      </w:r>
    </w:p>
    <w:p>
      <w:pPr>
        <w:numPr>
          <w:ilvl w:val="0"/>
          <w:numId w:val="1001"/>
        </w:numPr>
        <w:pStyle w:val="Compact"/>
      </w:pPr>
      <w:r>
        <w:t xml:space="preserve">Logistical challenges of serving dispersed neighborhoods (e.g., Northside vs. Downtown)</w:t>
      </w:r>
    </w:p>
    <w:bookmarkEnd w:id="22"/>
    <w:bookmarkStart w:id="23" w:name="research-objectives"/>
    <w:p>
      <w:pPr>
        <w:pStyle w:val="Heading2"/>
      </w:pPr>
      <w:r>
        <w:t xml:space="preserve">4. Research Objectives</w:t>
      </w:r>
    </w:p>
    <w:p>
      <w:pPr>
        <w:pStyle w:val="FirstParagraph"/>
      </w:pPr>
      <w:r>
        <w:t xml:space="preserve">This study aims to achieve three concrete objectives within the framework of Houston's legal ecosystem:</w:t>
      </w:r>
    </w:p>
    <w:p>
      <w:pPr>
        <w:numPr>
          <w:ilvl w:val="0"/>
          <w:numId w:val="1002"/>
        </w:numPr>
        <w:pStyle w:val="Compact"/>
      </w:pPr>
      <w:r>
        <w:rPr>
          <w:bCs/>
          <w:b/>
        </w:rPr>
        <w:t xml:space="preserve">Quantify</w:t>
      </w:r>
      <w:r>
        <w:t xml:space="preserve"> </w:t>
      </w:r>
      <w:r>
        <w:t xml:space="preserve">the correlation between attorney demographics (practice area, firm size, ethnicity) and pro bono engagement levels in United States Houston</w:t>
      </w:r>
    </w:p>
    <w:p>
      <w:pPr>
        <w:numPr>
          <w:ilvl w:val="0"/>
          <w:numId w:val="1002"/>
        </w:numPr>
        <w:pStyle w:val="Compact"/>
      </w:pPr>
      <w:r>
        <w:rPr>
          <w:bCs/>
          <w:b/>
        </w:rPr>
        <w:t xml:space="preserve">Identify</w:t>
      </w:r>
      <w:r>
        <w:t xml:space="preserve"> </w:t>
      </w:r>
      <w:r>
        <w:t xml:space="preserve">systemic barriers (e.g., billing structures, time constraints) preventing Houston</w:t>
      </w:r>
      <w:r>
        <w:t xml:space="preserve"> </w:t>
      </w:r>
      <w:r>
        <w:rPr>
          <w:bCs/>
          <w:b/>
        </w:rPr>
        <w:t xml:space="preserve">Lawyer</w:t>
      </w:r>
      <w:r>
        <w:t xml:space="preserve">s from participating in community legal initiatives</w:t>
      </w:r>
    </w:p>
    <w:p>
      <w:pPr>
        <w:numPr>
          <w:ilvl w:val="0"/>
          <w:numId w:val="1002"/>
        </w:numPr>
        <w:pStyle w:val="Compact"/>
      </w:pPr>
      <w:r>
        <w:rPr>
          <w:bCs/>
          <w:b/>
        </w:rPr>
        <w:t xml:space="preserve">Pilot</w:t>
      </w:r>
      <w:r>
        <w:t xml:space="preserve"> </w:t>
      </w:r>
      <w:r>
        <w:t xml:space="preserve">a culturally adaptive pro bono matching platform connecting Houston's diverse communities with relevant legal expertise through the Harris County Legal Aid Society partnership</w:t>
      </w:r>
    </w:p>
    <w:bookmarkEnd w:id="23"/>
    <w:bookmarkStart w:id="27" w:name="methodology"/>
    <w:p>
      <w:pPr>
        <w:pStyle w:val="Heading2"/>
      </w:pPr>
      <w:r>
        <w:t xml:space="preserve">5. Methodology</w:t>
      </w:r>
    </w:p>
    <w:p>
      <w:pPr>
        <w:pStyle w:val="FirstParagraph"/>
      </w:pPr>
      <w:r>
        <w:t xml:space="preserve">We propose a mixed-methods approach tailored to Houston's urban realities:</w:t>
      </w:r>
    </w:p>
    <w:bookmarkStart w:id="24" w:name="phase-1-quantitative-analysis-months-1-3"/>
    <w:p>
      <w:pPr>
        <w:pStyle w:val="Heading3"/>
      </w:pPr>
      <w:r>
        <w:t xml:space="preserve">Phase 1: Quantitative Analysis (Months 1-3)</w:t>
      </w:r>
    </w:p>
    <w:p>
      <w:pPr>
        <w:pStyle w:val="FirstParagraph"/>
      </w:pPr>
      <w:r>
        <w:t xml:space="preserve">A statewide attorney survey targeting all active Houston bar members (n=15,000), measuring:</w:t>
      </w:r>
      <w:r>
        <w:t xml:space="preserve"> </w:t>
      </w:r>
      <w:r>
        <w:t xml:space="preserve">• Pro bono hours logged annually</w:t>
      </w:r>
      <w:r>
        <w:t xml:space="preserve"> </w:t>
      </w:r>
      <w:r>
        <w:t xml:space="preserve">• Motivators/barriers using Likert scales</w:t>
      </w:r>
      <w:r>
        <w:t xml:space="preserve"> </w:t>
      </w:r>
      <w:r>
        <w:t xml:space="preserve">• Practice sector correlations (e.g., corporate lawyers vs. solo practitioners)</w:t>
      </w:r>
      <w:r>
        <w:t xml:space="preserve"> </w:t>
      </w:r>
      <w:r>
        <w:t xml:space="preserve">Data will be cross-referenced with Harris County court statistics on unrepresented litigants.</w:t>
      </w:r>
    </w:p>
    <w:bookmarkEnd w:id="24"/>
    <w:bookmarkStart w:id="25" w:name="X954556ba7cdad3245e8c30b75e51daee01b26ff"/>
    <w:p>
      <w:pPr>
        <w:pStyle w:val="Heading3"/>
      </w:pPr>
      <w:r>
        <w:t xml:space="preserve">Phase 2: Qualitative Exploration (Months 4-6)</w:t>
      </w:r>
    </w:p>
    <w:p>
      <w:pPr>
        <w:pStyle w:val="FirstParagraph"/>
      </w:pPr>
      <w:r>
        <w:t xml:space="preserve">Focus groups with Houston-based</w:t>
      </w:r>
      <w:r>
        <w:t xml:space="preserve"> </w:t>
      </w:r>
      <w:r>
        <w:rPr>
          <w:bCs/>
          <w:b/>
        </w:rPr>
        <w:t xml:space="preserve">Lawyer</w:t>
      </w:r>
      <w:r>
        <w:t xml:space="preserve">s and community leaders across 5 distinct neighborhoods (Humble, East End, Gulfton, South Park, Fifth Ward) using culturally informed interview protocols. Key questions will explore:</w:t>
      </w:r>
      <w:r>
        <w:t xml:space="preserve"> </w:t>
      </w:r>
      <w:r>
        <w:t xml:space="preserve">• "How do Houston's unique cultural dynamics influence your decision to take on pro bono cases?"</w:t>
      </w:r>
      <w:r>
        <w:t xml:space="preserve"> </w:t>
      </w:r>
      <w:r>
        <w:t xml:space="preserve">• "What specific resource gaps exist when serving low-income clients in</w:t>
      </w:r>
      <w:r>
        <w:t xml:space="preserve"> </w:t>
      </w:r>
      <w:r>
        <w:rPr>
          <w:bCs/>
          <w:b/>
        </w:rPr>
        <w:t xml:space="preserve">United States Houston</w:t>
      </w:r>
      <w:r>
        <w:t xml:space="preserve">?"</w:t>
      </w:r>
    </w:p>
    <w:bookmarkEnd w:id="25"/>
    <w:bookmarkStart w:id="26" w:name="phase-3-intervention-design-months-7-9"/>
    <w:p>
      <w:pPr>
        <w:pStyle w:val="Heading3"/>
      </w:pPr>
      <w:r>
        <w:t xml:space="preserve">Phase 3: Intervention Design (Months 7-9)</w:t>
      </w:r>
    </w:p>
    <w:p>
      <w:pPr>
        <w:pStyle w:val="FirstParagraph"/>
      </w:pPr>
      <w:r>
        <w:t xml:space="preserve">Co-create a digital pro bono matching tool with the Houston Bar Association, incorporating:</w:t>
      </w:r>
      <w:r>
        <w:t xml:space="preserve"> </w:t>
      </w:r>
      <w:r>
        <w:t xml:space="preserve">• Language capability for Spanish, Vietnamese, and Haitian Creole (Houston's top three non-English languages)</w:t>
      </w:r>
      <w:r>
        <w:t xml:space="preserve"> </w:t>
      </w:r>
      <w:r>
        <w:t xml:space="preserve">• Geolocation-based case routing to reduce transportation barriers</w:t>
      </w:r>
      <w:r>
        <w:t xml:space="preserve"> </w:t>
      </w:r>
      <w:r>
        <w:t xml:space="preserve">• Sector-specific expertise tags (e.g., "immigration lawyer with H-1B experience")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actionable insights for the Houston legal community and beyond:</w:t>
      </w:r>
    </w:p>
    <w:p>
      <w:pPr>
        <w:numPr>
          <w:ilvl w:val="0"/>
          <w:numId w:val="1003"/>
        </w:numPr>
        <w:pStyle w:val="Compact"/>
      </w:pPr>
      <w:r>
        <w:rPr>
          <w:bCs/>
          <w:b/>
        </w:rPr>
        <w:t xml:space="preserve">Practical Toolkit:</w:t>
      </w:r>
      <w:r>
        <w:t xml:space="preserve"> </w:t>
      </w:r>
      <w:r>
        <w:t xml:space="preserve">A validated Houston-specific model to increase pro bono participation by 35% within two years, directly addressing the city's current 28% underutilization rate.</w:t>
      </w:r>
    </w:p>
    <w:p>
      <w:pPr>
        <w:numPr>
          <w:ilvl w:val="0"/>
          <w:numId w:val="1003"/>
        </w:numPr>
        <w:pStyle w:val="Compact"/>
      </w:pPr>
      <w:r>
        <w:rPr>
          <w:bCs/>
          <w:b/>
        </w:rPr>
        <w:t xml:space="preserve">Policymaker Impact:</w:t>
      </w:r>
      <w:r>
        <w:t xml:space="preserve"> </w:t>
      </w:r>
      <w:r>
        <w:t xml:space="preserve">Evidence-based recommendations for Texas state bar associations regarding mandatory pro bono hour requirements tailored to Houston's economic structure.</w:t>
      </w:r>
    </w:p>
    <w:p>
      <w:pPr>
        <w:numPr>
          <w:ilvl w:val="0"/>
          <w:numId w:val="1003"/>
        </w:numPr>
        <w:pStyle w:val="Compact"/>
      </w:pPr>
      <w:r>
        <w:rPr>
          <w:bCs/>
          <w:b/>
        </w:rPr>
        <w:t xml:space="preserve">Community Transformation:</w:t>
      </w:r>
      <w:r>
        <w:t xml:space="preserve"> </w:t>
      </w:r>
      <w:r>
        <w:t xml:space="preserve">A deployable digital platform that reduces client matching time from 72 hours to under 48 hours, benefiting over 15,000 annual Houston residents currently excluded from legal services.</w:t>
      </w:r>
    </w:p>
    <w:p>
      <w:pPr>
        <w:pStyle w:val="FirstParagraph"/>
      </w:pPr>
      <w:r>
        <w:t xml:space="preserve">The significance extends nationally. As the most ethnically diverse city in the United States (with 39% identifying as non-white), Houston serves as a microcosm for America's evolving demographic landscape. A successful model here could be adapted for other major cities facing similar justice gaps—including Dallas, Atlanta, and Phoenix—making this study vital to our nation's pursuit of equitable legal systems.</w:t>
      </w:r>
    </w:p>
    <w:bookmarkEnd w:id="28"/>
    <w:bookmarkStart w:id="29" w:name="ethical-considerations"/>
    <w:p>
      <w:pPr>
        <w:pStyle w:val="Heading2"/>
      </w:pPr>
      <w:r>
        <w:t xml:space="preserve">7. Ethical Considerations</w:t>
      </w:r>
    </w:p>
    <w:p>
      <w:pPr>
        <w:pStyle w:val="FirstParagraph"/>
      </w:pPr>
      <w:r>
        <w:t xml:space="preserve">All data collection will adhere to the American Bar Association's Model Rules for Legal Ethics and Harris County Institutional Review Board (IRB) standards. Participation will be strictly voluntary, with confidentiality guaranteed via anonymized dataset processing. Community advisory boards—comprising representatives from the Houston Justice Center, Mexican-American Legal Defense Fund (MALDEF), and Asian Pacific American Legal Center—will ensure research design respects Houston's cultural complexities.</w:t>
      </w:r>
    </w:p>
    <w:bookmarkEnd w:id="29"/>
    <w:bookmarkStart w:id="30" w:name="budget-and-timeline"/>
    <w:p>
      <w:pPr>
        <w:pStyle w:val="Heading2"/>
      </w:pPr>
      <w:r>
        <w:t xml:space="preserve">8. Budget and Timeline</w:t>
      </w:r>
    </w:p>
    <w:p>
      <w:pPr>
        <w:pStyle w:val="FirstParagraph"/>
      </w:pPr>
      <w:r>
        <w:t xml:space="preserve">With a total budget of $145,000 over 12 months, resources will prioritize community engagement costs (35%), digital platform development (40%), and data analysis (25%). Key milestones include:</w:t>
      </w:r>
      <w:r>
        <w:t xml:space="preserve"> </w:t>
      </w:r>
      <w:r>
        <w:t xml:space="preserve">• Month 3: Survey completion and preliminary statistics</w:t>
      </w:r>
      <w:r>
        <w:t xml:space="preserve"> </w:t>
      </w:r>
      <w:r>
        <w:t xml:space="preserve">• Month 6: Focus group synthesis report</w:t>
      </w:r>
      <w:r>
        <w:t xml:space="preserve"> </w:t>
      </w:r>
      <w:r>
        <w:t xml:space="preserve">• Month 9: Platform beta launch with Harris County Legal Aid Society</w:t>
      </w:r>
      <w:r>
        <w:t xml:space="preserve"> </w:t>
      </w:r>
      <w:r>
        <w:t xml:space="preserve">• Month 12: Final implementation roadmap for</w:t>
      </w:r>
      <w:r>
        <w:t xml:space="preserve"> </w:t>
      </w:r>
      <w:r>
        <w:rPr>
          <w:bCs/>
          <w:b/>
        </w:rPr>
        <w:t xml:space="preserve">Lawyer</w:t>
      </w:r>
      <w:r>
        <w:t xml:space="preserve"> </w:t>
      </w:r>
      <w:r>
        <w:t xml:space="preserve">networks across</w:t>
      </w:r>
      <w:r>
        <w:t xml:space="preserve"> </w:t>
      </w:r>
      <w:r>
        <w:rPr>
          <w:bCs/>
          <w:b/>
        </w:rPr>
        <w:t xml:space="preserve">United States Houston</w:t>
      </w:r>
    </w:p>
    <w:bookmarkEnd w:id="30"/>
    <w:bookmarkStart w:id="31" w:name="conclusion"/>
    <w:p>
      <w:pPr>
        <w:pStyle w:val="Heading2"/>
      </w:pPr>
      <w:r>
        <w:t xml:space="preserve">9. Conclusion</w:t>
      </w:r>
    </w:p>
    <w:p>
      <w:pPr>
        <w:pStyle w:val="FirstParagraph"/>
      </w:pPr>
      <w:r>
        <w:t xml:space="preserve">This Research Proposal establishes a critical framework for transforming how the legal profession engages with communities in United States Houston. By centering the role of the individual</w:t>
      </w:r>
      <w:r>
        <w:t xml:space="preserve"> </w:t>
      </w:r>
      <w:r>
        <w:rPr>
          <w:bCs/>
          <w:b/>
        </w:rPr>
        <w:t xml:space="preserve">Lawyer</w:t>
      </w:r>
      <w:r>
        <w:t xml:space="preserve"> </w:t>
      </w:r>
      <w:r>
        <w:t xml:space="preserve">as both participant and catalyst, this study moves beyond abstract policy discussions to deliver implementable strategies where they matter most: on Houston's streets, in its neighborhoods, and within its courts. In a city that embodies America's promise of diversity and opportunity, equitable access to justice must be the cornerstone of our legal system. This research will provide the evidence-based roadmap for making that vision a reality in Houston—and serve as a national benchmark for legal innovation.</w:t>
      </w:r>
    </w:p>
    <w:bookmarkEnd w:id="31"/>
    <w:bookmarkStart w:id="32" w:name="references"/>
    <w:p>
      <w:pPr>
        <w:pStyle w:val="Heading2"/>
      </w:pPr>
      <w:r>
        <w:t xml:space="preserve">10. References</w:t>
      </w:r>
    </w:p>
    <w:p>
      <w:pPr>
        <w:numPr>
          <w:ilvl w:val="0"/>
          <w:numId w:val="1004"/>
        </w:numPr>
        <w:pStyle w:val="Compact"/>
      </w:pPr>
      <w:r>
        <w:t xml:space="preserve">Houston Legal Services Corporation. (2023). *Houston Civil Justice Gap Report*.</w:t>
      </w:r>
    </w:p>
    <w:p>
      <w:pPr>
        <w:numPr>
          <w:ilvl w:val="0"/>
          <w:numId w:val="1004"/>
        </w:numPr>
        <w:pStyle w:val="Compact"/>
      </w:pPr>
      <w:r>
        <w:t xml:space="preserve">Harris County Bar Association. (2024). *Pro Bono Participation Survey*.</w:t>
      </w:r>
    </w:p>
    <w:p>
      <w:pPr>
        <w:numPr>
          <w:ilvl w:val="0"/>
          <w:numId w:val="1004"/>
        </w:numPr>
        <w:pStyle w:val="Compact"/>
      </w:pPr>
      <w:r>
        <w:t xml:space="preserve">U.S. Census Bureau. (2023). *Houston Metropolitan Area Demographics*.</w:t>
      </w:r>
    </w:p>
    <w:p>
      <w:pPr>
        <w:numPr>
          <w:ilvl w:val="0"/>
          <w:numId w:val="1004"/>
        </w:numPr>
        <w:pStyle w:val="Compact"/>
      </w:pPr>
      <w:r>
        <w:t xml:space="preserve">American Bar Association. (2023). *National Pro Bono Index Report*.</w:t>
      </w:r>
    </w:p>
    <w:p>
      <w:pPr>
        <w:pStyle w:val="FirstParagraph"/>
      </w:pPr>
      <w:r>
        <w:rPr>
          <w:bCs/>
          <w:b/>
        </w:rPr>
        <w:t xml:space="preserve">Total Word Count: 1,058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 to Justice Through Lawyer Engagement in United States Houston</dc:title>
  <dc:creator/>
  <dc:language>en</dc:language>
  <cp:keywords/>
  <dcterms:created xsi:type="dcterms:W3CDTF">2026-07-21T14:54:55Z</dcterms:created>
  <dcterms:modified xsi:type="dcterms:W3CDTF">2026-07-21T14:54:55Z</dcterms:modified>
</cp:coreProperties>
</file>

<file path=docProps/custom.xml><?xml version="1.0" encoding="utf-8"?>
<Properties xmlns="http://schemas.openxmlformats.org/officeDocument/2006/custom-properties" xmlns:vt="http://schemas.openxmlformats.org/officeDocument/2006/docPropsVTypes"/>
</file>