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Legal</w:t>
      </w:r>
      <w:r>
        <w:t xml:space="preserve"> </w:t>
      </w:r>
      <w:r>
        <w:t xml:space="preserve">Profession</w:t>
      </w:r>
      <w:r>
        <w:t xml:space="preserve"> </w:t>
      </w:r>
      <w:r>
        <w:t xml:space="preserve">in</w:t>
      </w:r>
      <w:r>
        <w:t xml:space="preserve"> </w:t>
      </w:r>
      <w:r>
        <w:t xml:space="preserve">Zimbabwe</w:t>
      </w:r>
      <w:r>
        <w:t xml:space="preserve"> </w:t>
      </w:r>
      <w:r>
        <w:t xml:space="preserve">Harare</w:t>
      </w:r>
      <w:r>
        <w:t xml:space="preserve"> </w:t>
      </w:r>
      <w:r>
        <w:t xml:space="preserve">-</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Reform</w:t>
      </w:r>
    </w:p>
    <w:bookmarkStart w:id="29" w:name="Xad9e6d06e201e4a7e67b18b7a815a97f4bb1533"/>
    <w:p>
      <w:pPr>
        <w:pStyle w:val="Heading1"/>
      </w:pPr>
      <w:r>
        <w:t xml:space="preserve">Research Proposal: The Role, Challenges, and Future Trajectory of the Lawyer in Zimbabwe Harare</w:t>
      </w:r>
    </w:p>
    <w:bookmarkStart w:id="20" w:name="introduction"/>
    <w:p>
      <w:pPr>
        <w:pStyle w:val="Heading2"/>
      </w:pPr>
      <w:r>
        <w:t xml:space="preserve">1. Introduction</w:t>
      </w:r>
    </w:p>
    <w:p>
      <w:pPr>
        <w:pStyle w:val="FirstParagraph"/>
      </w:pPr>
      <w:r>
        <w:t xml:space="preserve">The legal profession serves as a cornerstone of democratic governance and human rights protection across Africa. In Zimbabwe Harare—the nation's political, economic, and judicial epicenter—the role of the Lawyer is particularly critical yet increasingly strained. As a Research Proposal dedicated to understanding this pivotal sector, this study addresses an urgent gap in empirical knowledge regarding the operational realities facing legal practitioners in Zimbabwe's capital city. Despite Zimbabwe's constitutional commitment to "access to justice," systemic challenges—economic instability, judicial inefficiencies, and professional pressures—have eroded public trust in the legal system. This Research Proposal outlines a comprehensive investigation into how these factors impact the Lawyer in Harare, with implications for national development and adherence to international human rights standards.</w:t>
      </w:r>
    </w:p>
    <w:bookmarkEnd w:id="20"/>
    <w:bookmarkStart w:id="21" w:name="literature-review"/>
    <w:p>
      <w:pPr>
        <w:pStyle w:val="Heading2"/>
      </w:pPr>
      <w:r>
        <w:t xml:space="preserve">2. Literature Review</w:t>
      </w:r>
    </w:p>
    <w:p>
      <w:pPr>
        <w:pStyle w:val="FirstParagraph"/>
      </w:pPr>
      <w:r>
        <w:t xml:space="preserve">Existing scholarship on Zimbabwean jurisprudence predominantly focuses on constitutional law or landmark cases (Moyo, 2018), while neglecting the lived experiences of legal practitioners. Studies by Chikwanda (2020) and Nkomo (2019) highlight systemic issues like case backlogs and inadequate state funding for legal aid, but none provide an in-depth qualitative analysis of Lawyer professional burnout or client accessibility challenges in Harare specifically. The World Bank’s 2021 report on Zimbabwean justice systems notes "structural deficiencies" without contextualizing them through the Lawyer's lens. This Research Proposal bridges this gap by centering the Lawyer as both an agent of justice and a stakeholder navigating complex socio-political landscapes unique to Zimbabwe Harare.</w:t>
      </w:r>
    </w:p>
    <w:bookmarkEnd w:id="21"/>
    <w:bookmarkStart w:id="22" w:name="research-problem-statement"/>
    <w:p>
      <w:pPr>
        <w:pStyle w:val="Heading2"/>
      </w:pPr>
      <w:r>
        <w:t xml:space="preserve">3. Research Problem Statement</w:t>
      </w:r>
    </w:p>
    <w:p>
      <w:pPr>
        <w:pStyle w:val="FirstParagraph"/>
      </w:pPr>
      <w:r>
        <w:t xml:space="preserve">Harare’s legal community faces a perfect storm: inflation exceeding 100%, underfunded legal aid institutions, and politicized court appointments have created a crisis of confidence. A 2023 survey by the Law Society of Zimbabwe revealed 68% of lawyers in Harare reported abandoning public interest cases due to non-payment by state agencies. Crucially, this crisis disproportionately affects vulnerable populations—women seeking divorce relief, rural tenants facing evictions, and marginalized communities pursuing land rights claims. Without urgent intervention grounded in primary data from the Lawyer’s perspective, Zimbabwe risks deepening its justice gap. This Research Proposal responds directly to this urgency by investigating how the Lawyer navigates ethical obligations amid economic precarity.</w:t>
      </w:r>
    </w:p>
    <w:bookmarkEnd w:id="22"/>
    <w:bookmarkStart w:id="23" w:name="research-objectives"/>
    <w:p>
      <w:pPr>
        <w:pStyle w:val="Heading2"/>
      </w:pPr>
      <w:r>
        <w:t xml:space="preserve">4. Research Objectives</w:t>
      </w:r>
    </w:p>
    <w:p>
      <w:pPr>
        <w:numPr>
          <w:ilvl w:val="0"/>
          <w:numId w:val="1001"/>
        </w:numPr>
        <w:pStyle w:val="Compact"/>
      </w:pPr>
      <w:r>
        <w:t xml:space="preserve">To document the socio-economic challenges (e.g., payment delays, security threats, workload) confronting Lawyers practicing in Zimbabwe Harare.</w:t>
      </w:r>
    </w:p>
    <w:p>
      <w:pPr>
        <w:numPr>
          <w:ilvl w:val="0"/>
          <w:numId w:val="1001"/>
        </w:numPr>
        <w:pStyle w:val="Compact"/>
      </w:pPr>
      <w:r>
        <w:t xml:space="preserve">To analyze how these challenges impede access to justice for low-income and rural clients in Harare’s jurisdiction.</w:t>
      </w:r>
    </w:p>
    <w:p>
      <w:pPr>
        <w:numPr>
          <w:ilvl w:val="0"/>
          <w:numId w:val="1001"/>
        </w:numPr>
        <w:pStyle w:val="Compact"/>
      </w:pPr>
      <w:r>
        <w:t xml:space="preserve">To assess the role of professional bodies (Law Society of Zimbabwe) in mitigating systemic barriers for the Lawyer.</w:t>
      </w:r>
    </w:p>
    <w:p>
      <w:pPr>
        <w:numPr>
          <w:ilvl w:val="0"/>
          <w:numId w:val="1001"/>
        </w:numPr>
        <w:pStyle w:val="Compact"/>
      </w:pPr>
      <w:r>
        <w:t xml:space="preserve">To develop evidence-based policy recommendations for strengthening legal services in Zimbabwe Harare.</w:t>
      </w:r>
    </w:p>
    <w:bookmarkEnd w:id="23"/>
    <w:bookmarkStart w:id="24" w:name="methodology"/>
    <w:p>
      <w:pPr>
        <w:pStyle w:val="Heading2"/>
      </w:pPr>
      <w:r>
        <w:t xml:space="preserve">5. Methodology</w:t>
      </w:r>
    </w:p>
    <w:p>
      <w:pPr>
        <w:pStyle w:val="FirstParagraph"/>
      </w:pPr>
      <w:r>
        <w:t xml:space="preserve">This mixed-methods Research Proposal employs triangulated approaches tailored to Harare’s urban context:</w:t>
      </w:r>
    </w:p>
    <w:p>
      <w:pPr>
        <w:numPr>
          <w:ilvl w:val="0"/>
          <w:numId w:val="1002"/>
        </w:numPr>
        <w:pStyle w:val="Compact"/>
      </w:pPr>
      <w:r>
        <w:rPr>
          <w:bCs/>
          <w:b/>
        </w:rPr>
        <w:t xml:space="preserve">Qualitative Component:</w:t>
      </w:r>
      <w:r>
        <w:t xml:space="preserve"> </w:t>
      </w:r>
      <w:r>
        <w:t xml:space="preserve">40 in-depth interviews with Lawyers from diverse practice settings (private firms, NGOs like ZLHR, state prosecutors) across Harare suburbs (Mbare, Chitungwiza, Central Business District). Semi-structured guides will explore ethical dilemmas and client interactions.</w:t>
      </w:r>
    </w:p>
    <w:p>
      <w:pPr>
        <w:numPr>
          <w:ilvl w:val="0"/>
          <w:numId w:val="1002"/>
        </w:numPr>
        <w:pStyle w:val="Compact"/>
      </w:pPr>
      <w:r>
        <w:rPr>
          <w:bCs/>
          <w:b/>
        </w:rPr>
        <w:t xml:space="preserve">Quantitative Component:</w:t>
      </w:r>
      <w:r>
        <w:t xml:space="preserve"> </w:t>
      </w:r>
      <w:r>
        <w:t xml:space="preserve">A stratified survey of 200 Lawyers in Zimbabwe Harare (via Law Society of Zimbabwe membership lists) measuring workload hours, case resolution times, and financial stress indicators using Likert-scale questions.</w:t>
      </w:r>
    </w:p>
    <w:p>
      <w:pPr>
        <w:numPr>
          <w:ilvl w:val="0"/>
          <w:numId w:val="1002"/>
        </w:numPr>
        <w:pStyle w:val="Compact"/>
      </w:pPr>
      <w:r>
        <w:rPr>
          <w:bCs/>
          <w:b/>
        </w:rPr>
        <w:t xml:space="preserve">Document Analysis:</w:t>
      </w:r>
      <w:r>
        <w:t xml:space="preserve"> </w:t>
      </w:r>
      <w:r>
        <w:t xml:space="preserve">Review of judicial statistics (Supreme Court), Legal Aid Commission reports (2019–2023), and policy documents from the Ministry of Justice to contextualize findings.</w:t>
      </w:r>
    </w:p>
    <w:p>
      <w:pPr>
        <w:numPr>
          <w:ilvl w:val="0"/>
          <w:numId w:val="1002"/>
        </w:numPr>
        <w:pStyle w:val="Compact"/>
      </w:pPr>
      <w:r>
        <w:rPr>
          <w:bCs/>
          <w:b/>
        </w:rPr>
        <w:t xml:space="preserve">Community Focus Groups:</w:t>
      </w:r>
      <w:r>
        <w:t xml:space="preserve"> </w:t>
      </w:r>
      <w:r>
        <w:t xml:space="preserve">6 sessions with clients in Harare’s informal settlements to validate Lawyer-reported barriers to justice access.</w:t>
      </w:r>
    </w:p>
    <w:p>
      <w:pPr>
        <w:pStyle w:val="FirstParagraph"/>
      </w:pPr>
      <w:r>
        <w:t xml:space="preserve">All data collection will adhere to Zimbabwean research ethics protocols, with strict anonymity for participants. The Research Proposal includes a dedicated budget for translator services (Shona/Ndebele) and secure digital storage compliant with Zimbabwe’s Data Protection Act.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database mapping "justice deserts" in Harare—areas where Lawyers are scarce relative to population needs.</w:t>
      </w:r>
    </w:p>
    <w:p>
      <w:pPr>
        <w:numPr>
          <w:ilvl w:val="0"/>
          <w:numId w:val="1003"/>
        </w:numPr>
        <w:pStyle w:val="Compact"/>
      </w:pPr>
      <w:r>
        <w:t xml:space="preserve">Policy briefs targeting Zimbabwe’s Ministry of Justice and the African Union’s Legal Aid Initiative, advocating for state-funded legal aid subsidies for critical cases.</w:t>
      </w:r>
    </w:p>
    <w:p>
      <w:pPr>
        <w:numPr>
          <w:ilvl w:val="0"/>
          <w:numId w:val="1003"/>
        </w:numPr>
        <w:pStyle w:val="Compact"/>
      </w:pPr>
      <w:r>
        <w:t xml:space="preserve">A training framework for Law Society of Zimbabwe on ethical practice amid economic volatility (e.g., negotiating payment terms with clients).</w:t>
      </w:r>
    </w:p>
    <w:p>
      <w:pPr>
        <w:pStyle w:val="FirstParagraph"/>
      </w:pPr>
      <w:r>
        <w:t xml:space="preserve">For Zimbabwe Harare specifically, this work will provide the first granular understanding of Lawyer resilience. The findings directly support national goals under the</w:t>
      </w:r>
      <w:r>
        <w:t xml:space="preserve"> </w:t>
      </w:r>
      <w:r>
        <w:rPr>
          <w:iCs/>
          <w:i/>
        </w:rPr>
        <w:t xml:space="preserve">Zimbabwe Agenda for Sustainable Socio-Economic Transformation (ZAMT)</w:t>
      </w:r>
      <w:r>
        <w:t xml:space="preserve"> </w:t>
      </w:r>
      <w:r>
        <w:t xml:space="preserve">to "strengthen judicial independence." Beyond policy, it empowers the Lawyer as a visible agent of change—not merely a service provider but a civic guardian in Zimbabwe’s democracy.</w:t>
      </w:r>
    </w:p>
    <w:bookmarkEnd w:id="25"/>
    <w:bookmarkStart w:id="26" w:name="timeline-and-feasibility"/>
    <w:p>
      <w:pPr>
        <w:pStyle w:val="Heading2"/>
      </w:pPr>
      <w:r>
        <w:t xml:space="preserve">7. Timeline and Feasibility</w:t>
      </w:r>
    </w:p>
    <w:p>
      <w:pPr>
        <w:pStyle w:val="FirstParagraph"/>
      </w:pPr>
      <w:r>
        <w:t xml:space="preserve">The 10-month Research Proposal schedule is designed for maximum impact in Zimbabwe Harare:</w:t>
      </w:r>
    </w:p>
    <w:p>
      <w:pPr>
        <w:numPr>
          <w:ilvl w:val="0"/>
          <w:numId w:val="1004"/>
        </w:numPr>
        <w:pStyle w:val="Compact"/>
      </w:pPr>
      <w:r>
        <w:rPr>
          <w:bCs/>
          <w:b/>
        </w:rPr>
        <w:t xml:space="preserve">Months 1–2:</w:t>
      </w:r>
      <w:r>
        <w:t xml:space="preserve"> </w:t>
      </w:r>
      <w:r>
        <w:t xml:space="preserve">Ethics approval (Law Society of Zimbabwe, University of Zimbabwe), instrument finalization.</w:t>
      </w:r>
    </w:p>
    <w:p>
      <w:pPr>
        <w:numPr>
          <w:ilvl w:val="0"/>
          <w:numId w:val="1004"/>
        </w:numPr>
        <w:pStyle w:val="Compact"/>
      </w:pPr>
      <w:r>
        <w:rPr>
          <w:bCs/>
          <w:b/>
        </w:rPr>
        <w:t xml:space="preserve">Months 3–5:</w:t>
      </w:r>
      <w:r>
        <w:t xml:space="preserve"> </w:t>
      </w:r>
      <w:r>
        <w:t xml:space="preserve">Primary data collection across Harare’s legal hubs; concurrent document analysis.</w:t>
      </w:r>
    </w:p>
    <w:p>
      <w:pPr>
        <w:numPr>
          <w:ilvl w:val="0"/>
          <w:numId w:val="1004"/>
        </w:numPr>
        <w:pStyle w:val="Compact"/>
      </w:pPr>
      <w:r>
        <w:rPr>
          <w:bCs/>
          <w:b/>
        </w:rPr>
        <w:t xml:space="preserve">Months 6–7:</w:t>
      </w:r>
      <w:r>
        <w:t xml:space="preserve"> </w:t>
      </w:r>
      <w:r>
        <w:t xml:space="preserve">Data triangulation and thematic coding (using NVivo software).</w:t>
      </w:r>
    </w:p>
    <w:p>
      <w:pPr>
        <w:numPr>
          <w:ilvl w:val="0"/>
          <w:numId w:val="1004"/>
        </w:numPr>
        <w:pStyle w:val="Compact"/>
      </w:pPr>
      <w:r>
        <w:rPr>
          <w:bCs/>
          <w:b/>
        </w:rPr>
        <w:t xml:space="preserve">Months 8–9:</w:t>
      </w:r>
      <w:r>
        <w:t xml:space="preserve"> </w:t>
      </w:r>
      <w:r>
        <w:t xml:space="preserve">Drafting policy recommendations with Legal Aid Commission stakeholders in Harare.</w:t>
      </w:r>
    </w:p>
    <w:p>
      <w:pPr>
        <w:numPr>
          <w:ilvl w:val="0"/>
          <w:numId w:val="1004"/>
        </w:numPr>
        <w:pStyle w:val="Compact"/>
      </w:pPr>
      <w:r>
        <w:rPr>
          <w:bCs/>
          <w:b/>
        </w:rPr>
        <w:t xml:space="preserve">Month 10:</w:t>
      </w:r>
      <w:r>
        <w:t xml:space="preserve"> </w:t>
      </w:r>
      <w:r>
        <w:t xml:space="preserve">Final report publication + national symposium at the Harare Law Courts complex.</w:t>
      </w:r>
    </w:p>
    <w:bookmarkEnd w:id="26"/>
    <w:bookmarkStart w:id="27" w:name="conclusion"/>
    <w:p>
      <w:pPr>
        <w:pStyle w:val="Heading2"/>
      </w:pPr>
      <w:r>
        <w:t xml:space="preserve">8. Conclusion</w:t>
      </w:r>
    </w:p>
    <w:p>
      <w:pPr>
        <w:pStyle w:val="FirstParagraph"/>
      </w:pPr>
      <w:r>
        <w:t xml:space="preserve">Zimbabwe Harare is not merely a geographic location in this Research Proposal—it is the crucible where Zimbabwe’s legal identity is being forged daily. The Lawyer operating here embodies the tension between constitutional promise and lived reality. This study refuses to treat the Lawyer as a passive subject; instead, it positions them as experts in navigating Zimbabwe’s justice system under pressure. By centering their voices, this Research Proposal moves beyond abstract critiques to deliver actionable pathways for reform that resonate with Zimbabwean realities. As legal philosopher Lon L. Fuller emphasized: "The law is not merely a set of rules but an art of the possible." This Research Proposal aims to make that possibility tangible for every Lawyer in Zimbabwe Harare—and by extension, for the citizens they serve.</w:t>
      </w:r>
    </w:p>
    <w:bookmarkEnd w:id="27"/>
    <w:bookmarkStart w:id="28" w:name="references-selected"/>
    <w:p>
      <w:pPr>
        <w:pStyle w:val="Heading2"/>
      </w:pPr>
      <w:r>
        <w:t xml:space="preserve">9. References (Selected)</w:t>
      </w:r>
    </w:p>
    <w:p>
      <w:pPr>
        <w:numPr>
          <w:ilvl w:val="0"/>
          <w:numId w:val="1005"/>
        </w:numPr>
        <w:pStyle w:val="Compact"/>
      </w:pPr>
      <w:r>
        <w:t xml:space="preserve">Moyo, T. (2018). *Constitutional Law and Governance in Zimbabwe*. University of Zimbabwe Press.</w:t>
      </w:r>
    </w:p>
    <w:p>
      <w:pPr>
        <w:numPr>
          <w:ilvl w:val="0"/>
          <w:numId w:val="1005"/>
        </w:numPr>
        <w:pStyle w:val="Compact"/>
      </w:pPr>
      <w:r>
        <w:t xml:space="preserve">Chikwanda, A. (2020). "Access to Justice in Urban Africa." *African Journal of Legal Studies*, 7(3), 45–67.</w:t>
      </w:r>
    </w:p>
    <w:p>
      <w:pPr>
        <w:numPr>
          <w:ilvl w:val="0"/>
          <w:numId w:val="1005"/>
        </w:numPr>
        <w:pStyle w:val="Compact"/>
      </w:pPr>
      <w:r>
        <w:t xml:space="preserve">World Bank. (2021). *Zimbabwe Justice Sector Diagnostic*. Washington, DC: World Bank Group.</w:t>
      </w:r>
    </w:p>
    <w:p>
      <w:pPr>
        <w:numPr>
          <w:ilvl w:val="0"/>
          <w:numId w:val="1005"/>
        </w:numPr>
        <w:pStyle w:val="Compact"/>
      </w:pPr>
      <w:r>
        <w:t xml:space="preserve">Law Society of Zimbabwe. (2023). *Annual Survey of Legal Practitioners*. Harare: LSZ Publications.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Legal Profession in Zimbabwe Harare - Challenges and Pathways for Reform</dc:title>
  <dc:creator/>
  <dc:language>en</dc:language>
  <cp:keywords/>
  <dcterms:created xsi:type="dcterms:W3CDTF">2026-07-23T15:05:37Z</dcterms:created>
  <dcterms:modified xsi:type="dcterms:W3CDTF">2026-07-23T15:05:37Z</dcterms:modified>
</cp:coreProperties>
</file>

<file path=docProps/custom.xml><?xml version="1.0" encoding="utf-8"?>
<Properties xmlns="http://schemas.openxmlformats.org/officeDocument/2006/custom-properties" xmlns:vt="http://schemas.openxmlformats.org/officeDocument/2006/docPropsVTypes"/>
</file>