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Australia</w:t>
      </w:r>
      <w:r>
        <w:t xml:space="preserve"> </w:t>
      </w:r>
      <w:r>
        <w:t xml:space="preserve">Brisbane</w:t>
      </w:r>
      <w:r>
        <w:t xml:space="preserve"> </w:t>
      </w:r>
      <w:r>
        <w:t xml:space="preserve">through</w:t>
      </w:r>
      <w:r>
        <w:t xml:space="preserve"> </w:t>
      </w:r>
      <w:r>
        <w:t xml:space="preserve">Community-Centric</w:t>
      </w:r>
      <w:r>
        <w:t xml:space="preserve"> </w:t>
      </w:r>
      <w:r>
        <w:t xml:space="preserve">Service</w:t>
      </w:r>
      <w:r>
        <w:t xml:space="preserve"> </w:t>
      </w:r>
      <w:r>
        <w:t xml:space="preserve">Innovation</w:t>
      </w:r>
    </w:p>
    <w:bookmarkStart w:id="28" w:name="X05f505dca1a5d0122104fe0dd2c112dd4d5403c"/>
    <w:p>
      <w:pPr>
        <w:pStyle w:val="Heading1"/>
      </w:pPr>
      <w:r>
        <w:t xml:space="preserve">Research Proposal: Advancing the Librarian Role in Australia Brisbane through Community-Centric Service Innovation</w:t>
      </w:r>
    </w:p>
    <w:bookmarkStart w:id="20" w:name="introduction-and-context"/>
    <w:p>
      <w:pPr>
        <w:pStyle w:val="Heading2"/>
      </w:pPr>
      <w:r>
        <w:t xml:space="preserve">1. Introduction and Context</w:t>
      </w:r>
    </w:p>
    <w:p>
      <w:pPr>
        <w:pStyle w:val="FirstParagraph"/>
      </w:pPr>
      <w:r>
        <w:t xml:space="preserve">The evolving role of the Librarian in Australia Brisbane represents a critical nexus between community development, digital inclusion, and cultural preservation. As Brisbane undergoes unprecedented urban growth—with its population projected to exceed 3 million by 2036—public libraries face intensifying demands to address socioeconomic disparities, digital literacy gaps, and shifting community needs. This Research Proposal investigates how the Librarian role can be strategically redefined within Queensland's unique demographic and geographic landscape to enhance service efficacy. Australia Brisbane presents a compelling case study: a city marked by rapid multicultural growth (with 28% of residents born overseas), significant Indigenous populations, and urban sprawl challenging equitable access to library resources. This research directly addresses the urgent need for evidence-based frameworks that empower Librarians to become proactive community catalysts rather than passive service providers within Australia Brisbane's public library system.</w:t>
      </w:r>
    </w:p>
    <w:bookmarkEnd w:id="20"/>
    <w:bookmarkStart w:id="21" w:name="problem-statement"/>
    <w:p>
      <w:pPr>
        <w:pStyle w:val="Heading2"/>
      </w:pPr>
      <w:r>
        <w:t xml:space="preserve">2. Problem Statement</w:t>
      </w:r>
    </w:p>
    <w:p>
      <w:pPr>
        <w:pStyle w:val="FirstParagraph"/>
      </w:pPr>
      <w:r>
        <w:t xml:space="preserve">Current service models in Brisbane libraries often operate reactively, failing to anticipate emerging community needs. A 2023 ALIA (Australian Library and Information Association) report highlighted that while Brisbane Libraries serve over 14 million annual visitors, 65% of residents in outer suburbs like Logan and Ipswich lack access to tailored digital literacy programs. Simultaneously, Indigenous communities face persistent barriers to culturally safe library services. The Librarian role remains largely confined to traditional functions—circulation, cataloging—without systemic support for innovation. This gap risks deepening inequality as Brisbane transforms into a megacity, directly contradicting Queensland’s Library Strategy 2023–2028, which prioritizes "libraries as community hubs for equity." Without targeted research on the Librarian's evolving responsibilities in Australia Brisbane’s specific context, libraries cannot fulfill their mandate to serve all citizens equitably.</w:t>
      </w:r>
    </w:p>
    <w:bookmarkEnd w:id="21"/>
    <w:bookmarkStart w:id="22" w:name="literature-review"/>
    <w:p>
      <w:pPr>
        <w:pStyle w:val="Heading2"/>
      </w:pPr>
      <w:r>
        <w:t xml:space="preserve">3. Literature Review</w:t>
      </w:r>
    </w:p>
    <w:p>
      <w:pPr>
        <w:pStyle w:val="FirstParagraph"/>
      </w:pPr>
      <w:r>
        <w:t xml:space="preserve">Existing scholarship emphasizes the Librarian’s transition from information custodian to community educator (Lupton, 2019), yet most studies focus on Melbourne or Sydney. Brisbane-specific research is scarce, despite its distinct challenges: a high transient population, climate vulnerability affecting library infrastructure (e.g., flood-prone sites in northern suburbs), and the largest refugee resettlement hub outside major cities. Recent work by Queensland University of Technology (QUT) scholars identifies "place-based service design" as vital for Brisbane’s dispersed communities, yet implementation remains fragmented. Crucially, no study examines how Librarians can leverage Brisbane’s existing digital infrastructure—such as the City of Brisbane’s Smart City Initiative—to co-create services. This research bridges that gap by centering Australia Brisbane in the global discourse on library evolution.</w:t>
      </w:r>
    </w:p>
    <w:bookmarkEnd w:id="22"/>
    <w:bookmarkStart w:id="23" w:name="research-objectives-and-questions"/>
    <w:p>
      <w:pPr>
        <w:pStyle w:val="Heading2"/>
      </w:pPr>
      <w:r>
        <w:t xml:space="preserve">4. Research Objectives and Questions</w:t>
      </w:r>
    </w:p>
    <w:p>
      <w:pPr>
        <w:pStyle w:val="FirstParagraph"/>
      </w:pPr>
      <w:r>
        <w:t xml:space="preserve">This Research Proposal aims to develop a scalable framework for reimagining the Librarian role in Australia Brisbane. Primary objectives include:</w:t>
      </w:r>
    </w:p>
    <w:p>
      <w:pPr>
        <w:numPr>
          <w:ilvl w:val="0"/>
          <w:numId w:val="1001"/>
        </w:numPr>
        <w:pStyle w:val="Compact"/>
      </w:pPr>
      <w:r>
        <w:t xml:space="preserve">To identify unmet community needs across Brisbane’s 56 public libraries through localized engagement.</w:t>
      </w:r>
    </w:p>
    <w:p>
      <w:pPr>
        <w:numPr>
          <w:ilvl w:val="0"/>
          <w:numId w:val="1001"/>
        </w:numPr>
        <w:pStyle w:val="Compact"/>
      </w:pPr>
      <w:r>
        <w:t xml:space="preserve">To analyze how Librarians can integrate Queensland’s cultural diversity and climate resilience priorities into service design.</w:t>
      </w:r>
    </w:p>
    <w:p>
      <w:pPr>
        <w:numPr>
          <w:ilvl w:val="0"/>
          <w:numId w:val="1001"/>
        </w:numPr>
        <w:pStyle w:val="Compact"/>
      </w:pPr>
      <w:r>
        <w:t xml:space="preserve">To co-create a practical toolkit for Brisbane library staff, enabling data-driven, community-led programming.</w:t>
      </w:r>
    </w:p>
    <w:p>
      <w:pPr>
        <w:pStyle w:val="FirstParagraph"/>
      </w:pPr>
      <w:r>
        <w:t xml:space="preserve">Key research questions guide this inquiry:</w:t>
      </w:r>
    </w:p>
    <w:p>
      <w:pPr>
        <w:numPr>
          <w:ilvl w:val="0"/>
          <w:numId w:val="1002"/>
        </w:numPr>
        <w:pStyle w:val="Compact"/>
      </w:pPr>
      <w:r>
        <w:t xml:space="preserve">How do Brisbane residents in socioeconomically diverse suburbs perceive the Librarian’s role beyond traditional services?</w:t>
      </w:r>
    </w:p>
    <w:p>
      <w:pPr>
        <w:numPr>
          <w:ilvl w:val="0"/>
          <w:numId w:val="1002"/>
        </w:numPr>
        <w:pStyle w:val="Compact"/>
      </w:pPr>
      <w:r>
        <w:t xml:space="preserve">In what ways can Librarians leverage Brisbane-specific assets (e.g., local history collections, partnerships with cultural institutions like the Queensland Museum) to enhance relevance?</w:t>
      </w:r>
    </w:p>
    <w:p>
      <w:pPr>
        <w:numPr>
          <w:ilvl w:val="0"/>
          <w:numId w:val="1002"/>
        </w:numPr>
        <w:pStyle w:val="Compact"/>
      </w:pPr>
      <w:r>
        <w:t xml:space="preserve">What barriers prevent Librarians from innovating in Australia Brisbane’s context, and how can these be systemically addressed?</w:t>
      </w:r>
    </w:p>
    <w:bookmarkEnd w:id="23"/>
    <w:bookmarkStart w:id="24" w:name="methodology"/>
    <w:p>
      <w:pPr>
        <w:pStyle w:val="Heading2"/>
      </w:pPr>
      <w:r>
        <w:t xml:space="preserve">5. Methodology</w:t>
      </w:r>
    </w:p>
    <w:p>
      <w:pPr>
        <w:pStyle w:val="FirstParagraph"/>
      </w:pPr>
      <w:r>
        <w:t xml:space="preserve">A mixed-methods approach ensures rigor and local relevance. Phase 1 involves quantitative surveys distributed across 10 Brisbane libraries (representing inner-city, suburban, and regional districts), targeting 3,000 residents to map service gaps. Phase 2 employs participatory action research: co-design workshops with Librarians from Brisbane Libraries’ Indigenous Advisory Group and multicultural community leaders. These sessions will utilize digital mapping tools to visualize resource access inequalities. Phase 3 analyzes Brisbane City Council’s service data (2018–2024) against survey findings, identifying correlations between demographic shifts and underutilized library programs. Crucially, all analysis adheres to Queensland’s</w:t>
      </w:r>
      <w:r>
        <w:t xml:space="preserve"> </w:t>
      </w:r>
      <w:r>
        <w:rPr>
          <w:iCs/>
          <w:i/>
        </w:rPr>
        <w:t xml:space="preserve">Community Engagement Guidelines</w:t>
      </w:r>
      <w:r>
        <w:t xml:space="preserve">, ensuring cultural safety for First Nations participants. Ethical approval will be sought from the University of Queensland Human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3"/>
        </w:numPr>
        <w:pStyle w:val="Compact"/>
      </w:pPr>
      <w:r>
        <w:t xml:space="preserve">A Brisbane-Specific Librarian Innovation Framework, detailing role modifications (e.g., "Community Needs Analyst" as a new Librarian sub-role).</w:t>
      </w:r>
    </w:p>
    <w:p>
      <w:pPr>
        <w:numPr>
          <w:ilvl w:val="0"/>
          <w:numId w:val="1003"/>
        </w:numPr>
        <w:pStyle w:val="Compact"/>
      </w:pPr>
      <w:r>
        <w:t xml:space="preserve">A publicly accessible digital resource hub for Brisbane libraries, including templates for multilingual programs and climate-resilient service planning.</w:t>
      </w:r>
    </w:p>
    <w:p>
      <w:pPr>
        <w:numPr>
          <w:ilvl w:val="0"/>
          <w:numId w:val="1003"/>
        </w:numPr>
        <w:pStyle w:val="Compact"/>
      </w:pPr>
      <w:r>
        <w:t xml:space="preserve">Policy recommendations for Brisbane City Council and Queensland State Library, advocating for dedicated innovation funding within the Library Strategy 2023–2028.</w:t>
      </w:r>
    </w:p>
    <w:p>
      <w:pPr>
        <w:pStyle w:val="FirstParagraph"/>
      </w:pPr>
      <w:r>
        <w:t xml:space="preserve">The significance extends beyond Brisbane: as Australia’s third-largest city, its solutions offer a blueprint for similar Australian metro regions. By centering the Librarian’s role in community co-creation, this research directly supports Australia’s National Library Strategy 2023–2030 goals of "libraries as engines of inclusion." For Brisbane specifically, it addresses the unmet need to transform libraries from spaces into active partners in civic life—critical for a city aiming to be "the most liveable in the world" by 2041.</w:t>
      </w:r>
    </w:p>
    <w:bookmarkEnd w:id="25"/>
    <w:bookmarkStart w:id="26" w:name="timeline-and-resource-needs"/>
    <w:p>
      <w:pPr>
        <w:pStyle w:val="Heading2"/>
      </w:pPr>
      <w:r>
        <w:t xml:space="preserve">7. Timeline and Resource Needs</w:t>
      </w:r>
    </w:p>
    <w:p>
      <w:pPr>
        <w:pStyle w:val="FirstParagraph"/>
      </w:pPr>
      <w:r>
        <w:t xml:space="preserve">The 18-month project will commence with community scoping (Months 1–3), followed by data collection (Months 4–9), co-design workshops (Months 10–13), and framework finalization (Months 14–18). Required resources include:</w:t>
      </w:r>
    </w:p>
    <w:p>
      <w:pPr>
        <w:numPr>
          <w:ilvl w:val="0"/>
          <w:numId w:val="1004"/>
        </w:numPr>
        <w:pStyle w:val="Compact"/>
      </w:pPr>
      <w:r>
        <w:t xml:space="preserve">Project officer ($75,000) for community liaison and data management.</w:t>
      </w:r>
    </w:p>
    <w:p>
      <w:pPr>
        <w:numPr>
          <w:ilvl w:val="0"/>
          <w:numId w:val="1004"/>
        </w:numPr>
        <w:pStyle w:val="Compact"/>
      </w:pPr>
      <w:r>
        <w:t xml:space="preserve">Technology grants ($22,000) for digital survey tools and workshop platforms.</w:t>
      </w:r>
    </w:p>
    <w:p>
      <w:pPr>
        <w:numPr>
          <w:ilvl w:val="0"/>
          <w:numId w:val="1004"/>
        </w:numPr>
        <w:pStyle w:val="Compact"/>
      </w:pPr>
      <w:r>
        <w:t xml:space="preserve">Partnership funding with Brisbane Libraries (in-kind support valued at $38,500).</w:t>
      </w:r>
    </w:p>
    <w:bookmarkEnd w:id="26"/>
    <w:bookmarkStart w:id="27" w:name="conclusion"/>
    <w:p>
      <w:pPr>
        <w:pStyle w:val="Heading2"/>
      </w:pPr>
      <w:r>
        <w:t xml:space="preserve">8. Conclusion</w:t>
      </w:r>
    </w:p>
    <w:p>
      <w:pPr>
        <w:pStyle w:val="FirstParagraph"/>
      </w:pPr>
      <w:r>
        <w:t xml:space="preserve">This Research Proposal establishes a vital roadmap for the Librarian in Australia Brisbane’s future. It moves beyond theoretical discussion to deliver actionable strategies that align with Brisbane’s identity as a dynamic, diverse, and forward-looking city. By placing community voices at the core of service innovation, this research ensures that Librarians evolve from service providers into indispensable architects of social cohesion—proving that in Australia Brisbane, the library is not just a building but the heartbeat of community resilience. This work directly responds to Queensland’s call for libraries to "lead in an era of change," securing their relevance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Role in Australia Brisbane through Community-Centric Service Innovation</dc:title>
  <dc:creator/>
  <dc:language>en</dc:language>
  <cp:keywords/>
  <dcterms:created xsi:type="dcterms:W3CDTF">2026-07-20T21:28:21Z</dcterms:created>
  <dcterms:modified xsi:type="dcterms:W3CDTF">2026-07-20T21:28:21Z</dcterms:modified>
</cp:coreProperties>
</file>

<file path=docProps/custom.xml><?xml version="1.0" encoding="utf-8"?>
<Properties xmlns="http://schemas.openxmlformats.org/officeDocument/2006/custom-properties" xmlns:vt="http://schemas.openxmlformats.org/officeDocument/2006/docPropsVTypes"/>
</file>