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Contemporary</w:t>
      </w:r>
      <w:r>
        <w:t xml:space="preserve"> </w:t>
      </w:r>
      <w:r>
        <w:t xml:space="preserve">Australia</w:t>
      </w:r>
      <w:r>
        <w:t xml:space="preserve"> </w:t>
      </w:r>
      <w:r>
        <w:t xml:space="preserve">Sydney</w:t>
      </w:r>
      <w:r>
        <w:t xml:space="preserve"> </w:t>
      </w:r>
      <w:r>
        <w:t xml:space="preserve">Context</w:t>
      </w:r>
    </w:p>
    <w:bookmarkStart w:id="20" w:name="X663c2a5c75097cc8df1458f82cede040c8a06bc"/>
    <w:p>
      <w:pPr>
        <w:pStyle w:val="Heading1"/>
      </w:pPr>
      <w:r>
        <w:t xml:space="preserve">Research Proposal: The Evolving Role of the Librarian in Contemporary Australia Sydney Context</w:t>
      </w:r>
    </w:p>
    <w:p>
      <w:pPr>
        <w:pStyle w:val="FirstParagraph"/>
      </w:pPr>
      <w:r>
        <w:rPr>
          <w:bCs/>
          <w:b/>
        </w:rPr>
        <w:t xml:space="preserve">Introduction</w:t>
      </w:r>
    </w:p>
    <w:p>
      <w:pPr>
        <w:pStyle w:val="BodyText"/>
      </w:pPr>
      <w:r>
        <w:t xml:space="preserve">This</w:t>
      </w:r>
      <w:r>
        <w:t xml:space="preserve"> </w:t>
      </w:r>
      <w:r>
        <w:rPr>
          <w:iCs/>
          <w:i/>
        </w:rPr>
        <w:t xml:space="preserve">Research Proposal</w:t>
      </w:r>
      <w:r>
        <w:t xml:space="preserve"> </w:t>
      </w:r>
      <w:r>
        <w:t xml:space="preserve">addresses a critical juncture in the professional landscape of librarianship within urban Australia, with specific focus on Sydney. As the largest and most culturally diverse city in Australia, Sydney presents unique challenges and opportunities for library services. The role of the</w:t>
      </w:r>
      <w:r>
        <w:t xml:space="preserve"> </w:t>
      </w:r>
      <w:r>
        <w:rPr>
          <w:iCs/>
          <w:i/>
        </w:rPr>
        <w:t xml:space="preserve">Librarian</w:t>
      </w:r>
      <w:r>
        <w:t xml:space="preserve"> </w:t>
      </w:r>
      <w:r>
        <w:t xml:space="preserve">has transcended traditional cataloging and reference duties to become a dynamic catalyst for community engagement, digital inclusion, information literacy advocacy, and cultural preservation. This</w:t>
      </w:r>
      <w:r>
        <w:t xml:space="preserve"> </w:t>
      </w:r>
      <w:r>
        <w:rPr>
          <w:iCs/>
          <w:i/>
        </w:rPr>
        <w:t xml:space="preserve">Research Proposal</w:t>
      </w:r>
      <w:r>
        <w:t xml:space="preserve"> </w:t>
      </w:r>
      <w:r>
        <w:t xml:space="preserve">seeks to comprehensively investigate how contemporary</w:t>
      </w:r>
      <w:r>
        <w:t xml:space="preserve"> </w:t>
      </w:r>
      <w:r>
        <w:rPr>
          <w:iCs/>
          <w:i/>
        </w:rPr>
        <w:t xml:space="preserve">Librarian</w:t>
      </w:r>
      <w:r>
        <w:t xml:space="preserve">s in Sydney navigate these multifaceted responsibilities within the specific socio-economic and technological context of</w:t>
      </w:r>
      <w:r>
        <w:t xml:space="preserve"> </w:t>
      </w:r>
      <w:r>
        <w:rPr>
          <w:bCs/>
          <w:b/>
        </w:rPr>
        <w:t xml:space="preserve">Australia Sydney</w:t>
      </w:r>
      <w:r>
        <w:t xml:space="preserve">. The study is vital as it directly responds to identified pressures on public and academic libraries across New South Wales, including funding constraints, rapid digital transformation, and shifting community expectations.</w:t>
      </w:r>
    </w:p>
    <w:p>
      <w:pPr>
        <w:pStyle w:val="BodyText"/>
      </w:pPr>
      <w:r>
        <w:rPr>
          <w:bCs/>
          <w:b/>
        </w:rPr>
        <w:t xml:space="preserve">Problem Statement</w:t>
      </w:r>
    </w:p>
    <w:p>
      <w:pPr>
        <w:pStyle w:val="BodyText"/>
      </w:pPr>
      <w:r>
        <w:t xml:space="preserve">Despite the acknowledged strategic importance of libraries in fostering social cohesion and lifelong learning in</w:t>
      </w:r>
      <w:r>
        <w:t xml:space="preserve"> </w:t>
      </w:r>
      <w:r>
        <w:rPr>
          <w:iCs/>
          <w:i/>
        </w:rPr>
        <w:t xml:space="preserve">Australia Sydney</w:t>
      </w:r>
      <w:r>
        <w:t xml:space="preserve">, significant challenges threaten the effectiveness of the modern Librarian. Recent reports from the Australian Library and Information Association (ALIA) highlight systemic underfunding impacting library services, particularly in major urban centers like Sydney. This funding pressure forces librarians to divert resources from core service delivery to administrative tasks and emergency maintenance, diminishing their capacity for proactive community leadership. Concurrently, the digital divide persists; while Sydney is a tech hub, significant segments of its population – including elderly residents, low-income families, and culturally and linguistically diverse (CALD) communities – face barriers to accessing online resources. The</w:t>
      </w:r>
      <w:r>
        <w:t xml:space="preserve"> </w:t>
      </w:r>
      <w:r>
        <w:rPr>
          <w:iCs/>
          <w:i/>
        </w:rPr>
        <w:t xml:space="preserve">Librarian</w:t>
      </w:r>
      <w:r>
        <w:t xml:space="preserve"> </w:t>
      </w:r>
      <w:r>
        <w:t xml:space="preserve">in Sydney must bridge this gap without adequate training or support structures specifically designed for the city's unique demographics. Furthermore, the role demands constant adaptation to evolving technologies (AI tools, digital archives, virtual platforms) which requires ongoing professional development often unsupported by current institutional frameworks in Sydney libraries. This</w:t>
      </w:r>
      <w:r>
        <w:t xml:space="preserve"> </w:t>
      </w:r>
      <w:r>
        <w:rPr>
          <w:iCs/>
          <w:i/>
        </w:rPr>
        <w:t xml:space="preserve">Research Proposal</w:t>
      </w:r>
      <w:r>
        <w:t xml:space="preserve"> </w:t>
      </w:r>
      <w:r>
        <w:t xml:space="preserve">directly confronts these intertwined challenges facing the Librarian in</w:t>
      </w:r>
      <w:r>
        <w:t xml:space="preserve"> </w:t>
      </w:r>
      <w:r>
        <w:rPr>
          <w:bCs/>
          <w:b/>
        </w:rPr>
        <w:t xml:space="preserve">Australia Sydney</w:t>
      </w:r>
      <w:r>
        <w:t xml:space="preserve">.</w:t>
      </w:r>
    </w:p>
    <w:p>
      <w:pPr>
        <w:pStyle w:val="BodyText"/>
      </w:pPr>
      <w:r>
        <w:rPr>
          <w:bCs/>
          <w:b/>
        </w:rPr>
        <w:t xml:space="preserve">Literature Review (Synthesized Context)</w:t>
      </w:r>
    </w:p>
    <w:p>
      <w:pPr>
        <w:pStyle w:val="BodyText"/>
      </w:pPr>
      <w:r>
        <w:t xml:space="preserve">Existing scholarship on Australian librarianship, particularly focusing on urban contexts, provides a foundation but lacks granularity regarding Sydney's specific ecosystem. Studies by Johnson &amp; Tan (2021) discuss the global shift towards information literacy roles but offer limited Australian case studies. ALIA’s "State of Libraries in Australia" reports (2020, 2023) document funding trends affecting Sydney branches but do not deeply explore the lived experience of Librarians managing these constraints. Research on CALD communities in Sydney libraries (e.g., Chen, 2019) identifies service gaps but overlooks the Librarian's perspective on implementing culturally responsive practices under resource pressure. Crucially, there is a significant gap in research examining how Sydney-specific factors – its unparalleled population density (over 5 million people), rapid gentrification patterns influencing library usage in suburbs like Redfern or Marrickville, the presence of major universities and cultural institutions (State Library of NSW, UNSW Library), and the unique pressures of a city-state government structure – collectively shape the daily reality and evolving professional identity of the Librarian within</w:t>
      </w:r>
      <w:r>
        <w:t xml:space="preserve"> </w:t>
      </w:r>
      <w:r>
        <w:rPr>
          <w:bCs/>
          <w:b/>
        </w:rPr>
        <w:t xml:space="preserve">Australia Sydney</w:t>
      </w:r>
      <w:r>
        <w:t xml:space="preserve">. This</w:t>
      </w:r>
      <w:r>
        <w:t xml:space="preserve"> </w:t>
      </w:r>
      <w:r>
        <w:rPr>
          <w:iCs/>
          <w:i/>
        </w:rPr>
        <w:t xml:space="preserve">Research Proposal</w:t>
      </w:r>
      <w:r>
        <w:t xml:space="preserve"> </w:t>
      </w:r>
      <w:r>
        <w:t xml:space="preserve">aims to fill this critical gap.</w:t>
      </w:r>
    </w:p>
    <w:p>
      <w:pPr>
        <w:pStyle w:val="BodyText"/>
      </w:pPr>
      <w:r>
        <w:rPr>
          <w:bCs/>
          <w:b/>
        </w:rPr>
        <w:t xml:space="preserve">Research Questions</w:t>
      </w:r>
    </w:p>
    <w:p>
      <w:pPr>
        <w:pStyle w:val="BodyText"/>
      </w:pPr>
      <w:r>
        <w:t xml:space="preserve">This study proposes to answer the following key questions:</w:t>
      </w:r>
    </w:p>
    <w:p>
      <w:pPr>
        <w:numPr>
          <w:ilvl w:val="0"/>
          <w:numId w:val="1001"/>
        </w:numPr>
        <w:pStyle w:val="Compact"/>
      </w:pPr>
      <w:r>
        <w:t xml:space="preserve">How do Librarians in diverse public and academic libraries across Sydney navigate the competing demands of digital transformation, community service delivery, and resource constraints?</w:t>
      </w:r>
    </w:p>
    <w:p>
      <w:pPr>
        <w:numPr>
          <w:ilvl w:val="0"/>
          <w:numId w:val="1001"/>
        </w:numPr>
        <w:pStyle w:val="Compact"/>
      </w:pPr>
      <w:r>
        <w:t xml:space="preserve">What specific barriers (institutional, technological, socio-cultural) most significantly hinder the Librarian's ability to effectively serve Sydney's heterogeneous population within the current</w:t>
      </w:r>
      <w:r>
        <w:t xml:space="preserve"> </w:t>
      </w:r>
      <w:r>
        <w:rPr>
          <w:iCs/>
          <w:i/>
        </w:rPr>
        <w:t xml:space="preserve">Australia</w:t>
      </w:r>
      <w:r>
        <w:t xml:space="preserve"> </w:t>
      </w:r>
      <w:r>
        <w:t xml:space="preserve">framework?</w:t>
      </w:r>
    </w:p>
    <w:p>
      <w:pPr>
        <w:numPr>
          <w:ilvl w:val="0"/>
          <w:numId w:val="1001"/>
        </w:numPr>
        <w:pStyle w:val="Compact"/>
      </w:pPr>
      <w:r>
        <w:t xml:space="preserve">To what extent do current professional development models and support structures adequately prepare Librarians for the evolving role required in contemporary Sydney?</w:t>
      </w:r>
    </w:p>
    <w:p>
      <w:pPr>
        <w:numPr>
          <w:ilvl w:val="0"/>
          <w:numId w:val="1001"/>
        </w:numPr>
        <w:pStyle w:val="Compact"/>
      </w:pPr>
      <w:r>
        <w:t xml:space="preserve">What practical, context-specific strategies can be developed to empower Librarians to enhance community engagement, digital inclusion, and information literacy within the unique urban fabric of Sydney?</w:t>
      </w:r>
    </w:p>
    <w:p>
      <w:pPr>
        <w:pStyle w:val="FirstParagraph"/>
      </w:pPr>
      <w:r>
        <w:rPr>
          <w:bCs/>
          <w:b/>
        </w:rPr>
        <w:t xml:space="preserve">Methodology</w:t>
      </w:r>
    </w:p>
    <w:p>
      <w:pPr>
        <w:pStyle w:val="BodyText"/>
      </w:pPr>
      <w:r>
        <w:t xml:space="preserve">This qualitative research employs a multi-method approach designed for depth and contextual relevance in</w:t>
      </w:r>
      <w:r>
        <w:t xml:space="preserve"> </w:t>
      </w:r>
      <w:r>
        <w:rPr>
          <w:iCs/>
          <w:i/>
        </w:rPr>
        <w:t xml:space="preserve">Australia Sydney</w:t>
      </w:r>
      <w:r>
        <w:t xml:space="preserve">. It will utilize purposive sampling to recruit 25-30 Librarians from a stratified mix of public libraries (e.g., State Library of NSW, City of Sydney Libraries branches, Western Sydney local government libraries), academic libraries (University of Sydney, Macquarie University), and specialized collections. Data collection will involve semi-structured interviews (approximately 60 minutes each) exploring daily challenges, perceived barriers to effective service delivery in the Sydney context, and suggestions for improvement. Complementing this, focus group sessions with Library Managers from key Sydney library networks will provide institutional perspectives on support structures and resource allocation. Thematic analysis will be rigorously applied to interview transcripts to identify recurring patterns and nuanced insights specific to the Sydney experience of librarianship. Ethical approval will be sought through the relevant university ethics committee, ensuring full confidentiality for participants.</w:t>
      </w:r>
    </w:p>
    <w:p>
      <w:pPr>
        <w:pStyle w:val="BodyText"/>
      </w:pPr>
      <w:r>
        <w:rPr>
          <w:bCs/>
          <w:b/>
        </w:rPr>
        <w:t xml:space="preserve">Expected Outcomes and Significance</w:t>
      </w:r>
    </w:p>
    <w:p>
      <w:pPr>
        <w:pStyle w:val="BodyText"/>
      </w:pPr>
      <w:r>
        <w:t xml:space="preserve">This</w:t>
      </w:r>
      <w:r>
        <w:t xml:space="preserve"> </w:t>
      </w:r>
      <w:r>
        <w:rPr>
          <w:iCs/>
          <w:i/>
        </w:rPr>
        <w:t xml:space="preserve">Research Proposal</w:t>
      </w:r>
      <w:r>
        <w:t xml:space="preserve"> </w:t>
      </w:r>
      <w:r>
        <w:t xml:space="preserve">anticipates generating significant practical and theoretical outcomes for the profession within Sydney and beyond. The primary outcome will be a detailed framework identifying specific, actionable strategies tailored to empower Librarians operating in the complex environment of</w:t>
      </w:r>
      <w:r>
        <w:t xml:space="preserve"> </w:t>
      </w:r>
      <w:r>
        <w:rPr>
          <w:bCs/>
          <w:b/>
        </w:rPr>
        <w:t xml:space="preserve">Australia Sydney</w:t>
      </w:r>
      <w:r>
        <w:t xml:space="preserve">. This framework will address gaps in professional development, advocate for targeted funding models responsive to urban library needs, and propose community engagement models that effectively leverage Sydney's diversity. Findings will directly inform policy recommendations for key stakeholders including ALIA NSW Branch, State Library of New South Wales, the Department of Communities and Justice (DCJ), local councils managing libraries across Sydney, and university library services. Beyond immediate application in</w:t>
      </w:r>
      <w:r>
        <w:t xml:space="preserve"> </w:t>
      </w:r>
      <w:r>
        <w:rPr>
          <w:iCs/>
          <w:i/>
        </w:rPr>
        <w:t xml:space="preserve">Australia Sydney</w:t>
      </w:r>
      <w:r>
        <w:t xml:space="preserve">, the research contributes to the broader international discourse on urban librarianship in diverse metropolitan settings. Ultimately, this</w:t>
      </w:r>
      <w:r>
        <w:t xml:space="preserve"> </w:t>
      </w:r>
      <w:r>
        <w:rPr>
          <w:iCs/>
          <w:i/>
        </w:rPr>
        <w:t xml:space="preserve">Research Proposal</w:t>
      </w:r>
      <w:r>
        <w:t xml:space="preserve"> </w:t>
      </w:r>
      <w:r>
        <w:t xml:space="preserve">seeks to elevate the critical role of the Librarian as a central community asset within contemporary Sydney, ensuring libraries remain vibrant, inclusive spaces essential for a thriving society in</w:t>
      </w:r>
      <w:r>
        <w:t xml:space="preserve"> </w:t>
      </w:r>
      <w:r>
        <w:rPr>
          <w:bCs/>
          <w:b/>
        </w:rPr>
        <w:t xml:space="preserve">Australia Sydney</w:t>
      </w:r>
      <w:r>
        <w:t xml:space="preserve">.</w:t>
      </w:r>
    </w:p>
    <w:p>
      <w:pPr>
        <w:pStyle w:val="BodyText"/>
      </w:pPr>
      <w:r>
        <w:rPr>
          <w:bCs/>
          <w:b/>
        </w:rPr>
        <w:t xml:space="preserve">Conclusion</w:t>
      </w:r>
    </w:p>
    <w:p>
      <w:pPr>
        <w:pStyle w:val="BodyText"/>
      </w:pPr>
      <w:r>
        <w:t xml:space="preserve">The future vitality of information access and community connection in Sydney is intrinsically linked to the efficacy and well-being of its Librarians. This</w:t>
      </w:r>
      <w:r>
        <w:t xml:space="preserve"> </w:t>
      </w:r>
      <w:r>
        <w:rPr>
          <w:iCs/>
          <w:i/>
        </w:rPr>
        <w:t xml:space="preserve">Research Proposal</w:t>
      </w:r>
      <w:r>
        <w:t xml:space="preserve"> </w:t>
      </w:r>
      <w:r>
        <w:t xml:space="preserve">provides a focused, necessary investigation into the evolving professional landscape. By centering the lived experience of Librarians within the unique context of</w:t>
      </w:r>
      <w:r>
        <w:t xml:space="preserve"> </w:t>
      </w:r>
      <w:r>
        <w:rPr>
          <w:bCs/>
          <w:b/>
        </w:rPr>
        <w:t xml:space="preserve">Australia Sydney</w:t>
      </w:r>
      <w:r>
        <w:t xml:space="preserve">, this research promises not only academic contribution but tangible pathways to strengthen library services for all Sydneysiders. It underscores that investing in empowering the Librarian is not merely a library issue, but a strategic investment in building a more informed, connected, and equitable Sydney.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Contemporary Australia Sydney Context</dc:title>
  <dc:creator/>
  <dc:language>en</dc:language>
  <cp:keywords/>
  <dcterms:created xsi:type="dcterms:W3CDTF">2026-07-22T12:03:39Z</dcterms:created>
  <dcterms:modified xsi:type="dcterms:W3CDTF">2026-07-22T12:03:39Z</dcterms:modified>
</cp:coreProperties>
</file>

<file path=docProps/custom.xml><?xml version="1.0" encoding="utf-8"?>
<Properties xmlns="http://schemas.openxmlformats.org/officeDocument/2006/custom-properties" xmlns:vt="http://schemas.openxmlformats.org/officeDocument/2006/docPropsVTypes"/>
</file>