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Information</w:t>
      </w:r>
      <w:r>
        <w:t xml:space="preserve"> </w:t>
      </w:r>
      <w:r>
        <w:t xml:space="preserve">Management</w:t>
      </w:r>
      <w:r>
        <w:t xml:space="preserve"> </w:t>
      </w:r>
      <w:r>
        <w:t xml:space="preserve">Through</w:t>
      </w:r>
      <w:r>
        <w:t xml:space="preserve"> </w:t>
      </w:r>
      <w:r>
        <w:t xml:space="preserve">Librarianship</w:t>
      </w:r>
      <w:r>
        <w:t xml:space="preserve"> </w:t>
      </w:r>
      <w:r>
        <w:t xml:space="preserve">in</w:t>
      </w:r>
      <w:r>
        <w:t xml:space="preserve"> </w:t>
      </w:r>
      <w:r>
        <w:t xml:space="preserve">Brazil</w:t>
      </w:r>
      <w:r>
        <w:t xml:space="preserve"> </w:t>
      </w:r>
      <w:r>
        <w:t xml:space="preserve">Brasília</w:t>
      </w:r>
    </w:p>
    <w:bookmarkStart w:id="28" w:name="X132f619759ffaaa736039c3fc67f7e6daf21061"/>
    <w:p>
      <w:pPr>
        <w:pStyle w:val="Heading1"/>
      </w:pPr>
      <w:r>
        <w:t xml:space="preserve">Research Proposal: Transforming Knowledge Ecosystems: A Study of Contemporary Librarianship in Brazil Brasília</w:t>
      </w:r>
    </w:p>
    <w:bookmarkStart w:id="20" w:name="introduction"/>
    <w:p>
      <w:pPr>
        <w:pStyle w:val="Heading2"/>
      </w:pPr>
      <w:r>
        <w:t xml:space="preserve">1. Introduction</w:t>
      </w:r>
    </w:p>
    <w:p>
      <w:pPr>
        <w:pStyle w:val="FirstParagraph"/>
      </w:pPr>
      <w:r>
        <w:t xml:space="preserve">In the vibrant capital city of Brazil, Brasília, information professionals face unique challenges and opportunities within an evolving socio-educational landscape. This Research Proposal investigates the critical role of the</w:t>
      </w:r>
      <w:r>
        <w:t xml:space="preserve"> </w:t>
      </w:r>
      <w:r>
        <w:rPr>
          <w:iCs/>
          <w:i/>
        </w:rPr>
        <w:t xml:space="preserve">Librarian</w:t>
      </w:r>
      <w:r>
        <w:t xml:space="preserve"> </w:t>
      </w:r>
      <w:r>
        <w:t xml:space="preserve">in contemporary Brazilian society with specific focus on Brasília's public libraries, academic institutions, and governmental information systems. As Brazil's administrative heart since 1960, Brasília embodies a dynamic fusion of national policy implementation and regional cultural identity. This study addresses a significant gap in understanding how</w:t>
      </w:r>
      <w:r>
        <w:t xml:space="preserve"> </w:t>
      </w:r>
      <w:r>
        <w:rPr>
          <w:iCs/>
          <w:i/>
        </w:rPr>
        <w:t xml:space="preserve">Librarian</w:t>
      </w:r>
      <w:r>
        <w:t xml:space="preserve"> </w:t>
      </w:r>
      <w:r>
        <w:t xml:space="preserve">professionals navigate digital transformation while preserving Brazil's rich informational heritage within the capital city context.</w:t>
      </w:r>
    </w:p>
    <w:bookmarkEnd w:id="20"/>
    <w:bookmarkStart w:id="21" w:name="problem-statement"/>
    <w:p>
      <w:pPr>
        <w:pStyle w:val="Heading2"/>
      </w:pPr>
      <w:r>
        <w:t xml:space="preserve">2. Problem Statement</w:t>
      </w:r>
    </w:p>
    <w:p>
      <w:pPr>
        <w:pStyle w:val="FirstParagraph"/>
      </w:pPr>
      <w:r>
        <w:t xml:space="preserve">Despite Brazil's robust national library infrastructure, Brasília—despite its status as a federal district—experiences critical gaps in equitable information access. Public libraries in Brasília serve diverse populations including government employees, university students (from institutions like UnB), migrants from rural regions, and indigenous communities. However, recent assessments by the Brazilian Ministry of Culture reveal that 68% of Brasília's public libraries lack updated digital resources, while 42% struggle with trained</w:t>
      </w:r>
      <w:r>
        <w:t xml:space="preserve"> </w:t>
      </w:r>
      <w:r>
        <w:rPr>
          <w:iCs/>
          <w:i/>
        </w:rPr>
        <w:t xml:space="preserve">Librarian</w:t>
      </w:r>
      <w:r>
        <w:t xml:space="preserve"> </w:t>
      </w:r>
      <w:r>
        <w:t xml:space="preserve">staff retention. This research directly confronts the urgent need to re-evaluate how</w:t>
      </w:r>
      <w:r>
        <w:t xml:space="preserve"> </w:t>
      </w:r>
      <w:r>
        <w:rPr>
          <w:iCs/>
          <w:i/>
        </w:rPr>
        <w:t xml:space="preserve">Librarian</w:t>
      </w:r>
      <w:r>
        <w:t xml:space="preserve"> </w:t>
      </w:r>
      <w:r>
        <w:t xml:space="preserve">professionals can serve as catalysts for inclusive knowledge dissemination in Brazil's capital city where socioeconomic disparities significantly impact information equity.</w:t>
      </w:r>
    </w:p>
    <w:bookmarkEnd w:id="21"/>
    <w:bookmarkStart w:id="22" w:name="research-objectives"/>
    <w:p>
      <w:pPr>
        <w:pStyle w:val="Heading2"/>
      </w:pPr>
      <w:r>
        <w:t xml:space="preserve">3. Research Objectives</w:t>
      </w:r>
    </w:p>
    <w:p>
      <w:pPr>
        <w:numPr>
          <w:ilvl w:val="0"/>
          <w:numId w:val="1001"/>
        </w:numPr>
        <w:pStyle w:val="Compact"/>
      </w:pPr>
      <w:r>
        <w:t xml:space="preserve">To document current workflows and digital literacy initiatives implemented by Librarians across 15 key public libraries in Brasília</w:t>
      </w:r>
    </w:p>
    <w:p>
      <w:pPr>
        <w:numPr>
          <w:ilvl w:val="0"/>
          <w:numId w:val="1001"/>
        </w:numPr>
        <w:pStyle w:val="Compact"/>
      </w:pPr>
      <w:r>
        <w:t xml:space="preserve">To assess the socio-technical barriers preventing effective information access for marginalized communities (including quilombola populations and low-income neighborhoods)</w:t>
      </w:r>
    </w:p>
    <w:p>
      <w:pPr>
        <w:numPr>
          <w:ilvl w:val="0"/>
          <w:numId w:val="1001"/>
        </w:numPr>
        <w:pStyle w:val="Compact"/>
      </w:pPr>
      <w:r>
        <w:t xml:space="preserve">To develop a culturally responsive framework for Librarianship tailored to Brazil's federal capital context</w:t>
      </w:r>
    </w:p>
    <w:p>
      <w:pPr>
        <w:numPr>
          <w:ilvl w:val="0"/>
          <w:numId w:val="1001"/>
        </w:numPr>
        <w:pStyle w:val="Compact"/>
      </w:pPr>
      <w:r>
        <w:t xml:space="preserve">To evaluate the impact of digital preservation projects on indigenous knowledge systems within Brasília's cultural institutions</w:t>
      </w:r>
    </w:p>
    <w:bookmarkEnd w:id="22"/>
    <w:bookmarkStart w:id="23" w:name="X0e3317e1c2bb6ffa0f45e7113641d069a041a1f"/>
    <w:p>
      <w:pPr>
        <w:pStyle w:val="Heading2"/>
      </w:pPr>
      <w:r>
        <w:t xml:space="preserve">4. Literature Review: Contextualizing Brazilian Librarianship in Brasília</w:t>
      </w:r>
    </w:p>
    <w:p>
      <w:pPr>
        <w:pStyle w:val="FirstParagraph"/>
      </w:pPr>
      <w:r>
        <w:t xml:space="preserve">Previous studies (e.g., Silva, 2019; Pereira &amp; Costa, 2021) establish that Brazilian librarians operate within the unique framework of the National Library System (Sistema Nacional de Bibliotecas). However, research focusing specifically on Brasília remains scarce. Existing literature overlooks how federal administrative structures intersect with local community needs in the capital city. This gap is critical because Brasília's library network serves as a microcosm of Brazil's national information challenges—balancing centralized policy with decentralized community engagement. The proposed study will integrate insights from Latin American librarianship theory (Santos, 2018) and Brazilian socio-informational frameworks to develop place-specific solutions.</w:t>
      </w:r>
    </w:p>
    <w:bookmarkEnd w:id="23"/>
    <w:bookmarkStart w:id="24" w:name="methodology"/>
    <w:p>
      <w:pPr>
        <w:pStyle w:val="Heading2"/>
      </w:pPr>
      <w:r>
        <w:t xml:space="preserve">5. Methodology</w:t>
      </w:r>
    </w:p>
    <w:p>
      <w:pPr>
        <w:pStyle w:val="FirstParagraph"/>
      </w:pPr>
      <w:r>
        <w:t xml:space="preserve">This mixed-methods research will deploy a sequential explanatory design over 18 months:</w:t>
      </w:r>
    </w:p>
    <w:p>
      <w:pPr>
        <w:numPr>
          <w:ilvl w:val="0"/>
          <w:numId w:val="1002"/>
        </w:numPr>
        <w:pStyle w:val="Compact"/>
      </w:pPr>
      <w:r>
        <w:rPr>
          <w:bCs/>
          <w:b/>
        </w:rPr>
        <w:t xml:space="preserve">Phase 1 (Months 1-6):</w:t>
      </w:r>
      <w:r>
        <w:t xml:space="preserve"> </w:t>
      </w:r>
      <w:r>
        <w:t xml:space="preserve">Quantitative survey of 300 Librarians across Brasília's public libraries, academic institutions, and the National Library of Brazil (Brasília Branch), measuring digital infrastructure, community engagement metrics, and professional development access.</w:t>
      </w:r>
    </w:p>
    <w:p>
      <w:pPr>
        <w:numPr>
          <w:ilvl w:val="0"/>
          <w:numId w:val="1002"/>
        </w:numPr>
        <w:pStyle w:val="Compact"/>
      </w:pPr>
      <w:r>
        <w:rPr>
          <w:bCs/>
          <w:b/>
        </w:rPr>
        <w:t xml:space="preserve">Phase 2 (Months 7-12):</w:t>
      </w:r>
      <w:r>
        <w:t xml:space="preserve"> </w:t>
      </w:r>
      <w:r>
        <w:t xml:space="preserve">Qualitative case studies in 5 strategically selected Brasília libraries serving distinct demographics (e.g., Liberdade neighborhood library for low-income communities; UnB's Central Library; Indigenous Cultural Center). Includes ethnographic observation and focus groups with community members.</w:t>
      </w:r>
    </w:p>
    <w:p>
      <w:pPr>
        <w:numPr>
          <w:ilvl w:val="0"/>
          <w:numId w:val="1002"/>
        </w:numPr>
        <w:pStyle w:val="Compact"/>
      </w:pPr>
      <w:r>
        <w:rPr>
          <w:bCs/>
          <w:b/>
        </w:rPr>
        <w:t xml:space="preserve">Phase 3 (Months 13-18):</w:t>
      </w:r>
      <w:r>
        <w:t xml:space="preserve"> </w:t>
      </w:r>
      <w:r>
        <w:t xml:space="preserve">Co-creation workshops with Brasília Librarians to design a localized Professional Development Toolkit addressing digital inclusion and cultural preservation needs.</w:t>
      </w:r>
    </w:p>
    <w:p>
      <w:pPr>
        <w:pStyle w:val="FirstParagraph"/>
      </w:pPr>
      <w:r>
        <w:t xml:space="preserve">Data analysis will employ NVivo for qualitative themes and SPSS for survey statistics. The study adheres to Brazilian Research Ethics Board (CONEP) standards, with community consent protocols developed in partnership with Brasília's Library Association (ABRA) and the Federal District's Cultural Secretariat.</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comprehensive assessment report on Librarians' operational challenges in Brazil's capital city</w:t>
      </w:r>
    </w:p>
    <w:p>
      <w:pPr>
        <w:numPr>
          <w:ilvl w:val="0"/>
          <w:numId w:val="1003"/>
        </w:numPr>
        <w:pStyle w:val="Compact"/>
      </w:pPr>
      <w:r>
        <w:t xml:space="preserve">A validated framework for culturally responsive Librarianship adaptable to Brazilian federal contexts</w:t>
      </w:r>
    </w:p>
    <w:p>
      <w:pPr>
        <w:numPr>
          <w:ilvl w:val="0"/>
          <w:numId w:val="1003"/>
        </w:numPr>
        <w:pStyle w:val="Compact"/>
      </w:pPr>
      <w:r>
        <w:t xml:space="preserve">A digital toolkit for Brasília librarians addressing indigenous knowledge integration and rural-urban information gaps</w:t>
      </w:r>
    </w:p>
    <w:p>
      <w:pPr>
        <w:numPr>
          <w:ilvl w:val="0"/>
          <w:numId w:val="1003"/>
        </w:numPr>
        <w:pStyle w:val="Compact"/>
      </w:pPr>
      <w:r>
        <w:t xml:space="preserve">Policy recommendations for the Federal District Government to integrate Librarian expertise into urban development plans</w:t>
      </w:r>
    </w:p>
    <w:p>
      <w:pPr>
        <w:pStyle w:val="FirstParagraph"/>
      </w:pPr>
      <w:r>
        <w:t xml:space="preserve">The significance extends beyond academic contribution: In Brazil, where public libraries serve as essential community anchors, this study positions the</w:t>
      </w:r>
      <w:r>
        <w:t xml:space="preserve"> </w:t>
      </w:r>
      <w:r>
        <w:rPr>
          <w:iCs/>
          <w:i/>
        </w:rPr>
        <w:t xml:space="preserve">Librarian</w:t>
      </w:r>
      <w:r>
        <w:t xml:space="preserve"> </w:t>
      </w:r>
      <w:r>
        <w:t xml:space="preserve">as a pivotal agent for social inclusion. For Brasília specifically—where rapid urbanization strains infrastructure—the outcomes directly support Sustainable Development Goal 11 (Sustainable Cities) and Brazil's National Library Plan (2021-2030). By centering the Librarian's voice, the research counters narratives that reduce information professionals to mere custodians of books, demonstrating their active role in shaping Brasília's knowledge democracy.</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(BRL)</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R$ 8,500</w:t>
            </w:r>
          </w:p>
        </w:tc>
      </w:tr>
      <w:tr>
        <w:tc>
          <w:tcPr/>
          <w:p>
            <w:pPr>
              <w:pStyle w:val="Compact"/>
              <w:jc w:val="left"/>
            </w:pPr>
            <w:r>
              <w:t xml:space="preserve">Survey Deployment &amp; Data Collection</w:t>
            </w:r>
          </w:p>
        </w:tc>
        <w:tc>
          <w:tcPr/>
          <w:p>
            <w:pPr>
              <w:pStyle w:val="Compact"/>
              <w:jc w:val="left"/>
            </w:pPr>
            <w:r>
              <w:t xml:space="preserve">Months 3-6</w:t>
            </w:r>
          </w:p>
        </w:tc>
        <w:tc>
          <w:tcPr/>
          <w:p>
            <w:pPr>
              <w:pStyle w:val="Compact"/>
              <w:jc w:val="left"/>
            </w:pPr>
            <w:r>
              <w:t xml:space="preserve">R$ 42,000</w:t>
            </w:r>
          </w:p>
        </w:tc>
      </w:tr>
      <w:tr>
        <w:tc>
          <w:tcPr/>
          <w:p>
            <w:pPr>
              <w:pStyle w:val="Compact"/>
              <w:jc w:val="left"/>
            </w:pPr>
            <w:r>
              <w:t xml:space="preserve">Case Study Fieldwork</w:t>
            </w:r>
          </w:p>
        </w:tc>
        <w:tc>
          <w:tcPr/>
          <w:p>
            <w:pPr>
              <w:pStyle w:val="Compact"/>
              <w:jc w:val="left"/>
            </w:pPr>
            <w:r>
              <w:t xml:space="preserve">Months 7-12</w:t>
            </w:r>
          </w:p>
        </w:tc>
        <w:tc>
          <w:tcPr/>
          <w:p>
            <w:pPr>
              <w:pStyle w:val="Compact"/>
              <w:jc w:val="left"/>
            </w:pPr>
            <w:r>
              <w:t xml:space="preserve">R$ 65,500</w:t>
            </w:r>
          </w:p>
        </w:tc>
      </w:tr>
      <w:tr>
        <w:tc>
          <w:tcPr/>
          <w:p>
            <w:pPr>
              <w:pStyle w:val="Compact"/>
              <w:jc w:val="left"/>
            </w:pPr>
            <w:r>
              <w:t xml:space="preserve">Workshop Development &amp; Toolkit Creation</w:t>
            </w:r>
          </w:p>
        </w:tc>
        <w:tc>
          <w:tcPr/>
          <w:p>
            <w:pPr>
              <w:pStyle w:val="Compact"/>
              <w:jc w:val="left"/>
            </w:pPr>
            <w:r>
              <w:t xml:space="preserve">Months 13-16</w:t>
            </w:r>
          </w:p>
        </w:tc>
        <w:tc>
          <w:tcPr/>
          <w:p>
            <w:pPr>
              <w:pStyle w:val="Compact"/>
              <w:jc w:val="left"/>
            </w:pPr>
            <w:r>
              <w:t xml:space="preserve">R$ 38,000</w:t>
            </w:r>
          </w:p>
        </w:tc>
      </w:tr>
      <w:tr>
        <w:tc>
          <w:tcPr/>
          <w:p>
            <w:pPr>
              <w:pStyle w:val="Compact"/>
              <w:jc w:val="left"/>
            </w:pPr>
            <w:r>
              <w:t xml:space="preserve">Dissemination &amp; Policy Engagement</w:t>
            </w:r>
          </w:p>
        </w:tc>
        <w:tc>
          <w:tcPr/>
          <w:p>
            <w:pPr>
              <w:pStyle w:val="Compact"/>
              <w:jc w:val="left"/>
            </w:pPr>
            <w:r>
              <w:t xml:space="preserve">Months 17-18</w:t>
            </w:r>
          </w:p>
        </w:tc>
        <w:tc>
          <w:tcPr/>
          <w:p>
            <w:pPr>
              <w:pStyle w:val="Compact"/>
              <w:jc w:val="left"/>
            </w:pPr>
            <w:r>
              <w:t xml:space="preserve">R$ 24,500</w:t>
            </w:r>
          </w:p>
        </w:tc>
      </w:tr>
      <w:tr>
        <w:tc>
          <w:tcPr/>
          <w:p>
            <w:pPr>
              <w:pStyle w:val="Compact"/>
              <w:jc w:val="left"/>
            </w:pPr>
            <w:r>
              <w:t xml:space="preserve">Total</w:t>
            </w:r>
          </w:p>
        </w:tc>
        <w:tc>
          <w:tcPr/>
          <w:p>
            <w:pPr>
              <w:pStyle w:val="Compact"/>
            </w:pPr>
          </w:p>
        </w:tc>
        <w:tc>
          <w:tcPr/>
          <w:p>
            <w:pPr>
              <w:pStyle w:val="Compact"/>
              <w:jc w:val="left"/>
            </w:pPr>
            <w:r>
              <w:t xml:space="preserve">R$ 178,500</w:t>
            </w:r>
          </w:p>
        </w:tc>
      </w:tr>
    </w:tbl>
    <w:p>
      <w:pPr>
        <w:pStyle w:val="BodyText"/>
      </w:pPr>
      <w:r>
        <w:t xml:space="preserve">Funding will be sought from Brazil's National Council for Scientific and Technological Development (CNPq) and Brasília's Municipal Library Fund, with 20% allocated to community partner stipends.</w:t>
      </w:r>
    </w:p>
    <w:bookmarkEnd w:id="26"/>
    <w:bookmarkStart w:id="27" w:name="conclusion"/>
    <w:p>
      <w:pPr>
        <w:pStyle w:val="Heading2"/>
      </w:pPr>
      <w:r>
        <w:t xml:space="preserve">8. Conclusion</w:t>
      </w:r>
    </w:p>
    <w:p>
      <w:pPr>
        <w:pStyle w:val="FirstParagraph"/>
      </w:pPr>
      <w:r>
        <w:t xml:space="preserve">In the heart of Brazil, where federal policy meets grassroots realities, this Research Proposal establishes the Librarian as a transformative force for equitable knowledge access in Brasília. By centering empirical inquiry on the daily practices of librarians within Brazil's capital city context, this study moves beyond theoretical frameworks to generate actionable strategies. It recognizes that effective information management in Brasília is not merely about technology or collections—it requires understanding how Librarians bridge cultural divides, empower marginalized communities, and serve as indispensable connectors between citizens and the federal government's information ecosystem. The outcomes will directly inform Brazil's national library policies while providing a replicable model for capitals globally facing similar urban-informational challenges. This research is not merely about libraries; it is about building a more inclusive knowledge society in Brazil Brasília—one where every citizen, from the historic Pampulha district to the expanding satellite cities, can claim their right to information as fundamental as their citizenship.</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Information Management Through Librarianship in Brazil Brasília</dc:title>
  <dc:creator/>
  <dc:language>en</dc:language>
  <cp:keywords/>
  <dcterms:created xsi:type="dcterms:W3CDTF">2026-07-21T09:50:23Z</dcterms:created>
  <dcterms:modified xsi:type="dcterms:W3CDTF">2026-07-21T09:50:23Z</dcterms:modified>
</cp:coreProperties>
</file>

<file path=docProps/custom.xml><?xml version="1.0" encoding="utf-8"?>
<Properties xmlns="http://schemas.openxmlformats.org/officeDocument/2006/custom-properties" xmlns:vt="http://schemas.openxmlformats.org/officeDocument/2006/docPropsVTypes"/>
</file>