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Public</w:t>
      </w:r>
      <w:r>
        <w:t xml:space="preserve"> </w:t>
      </w:r>
      <w:r>
        <w:t xml:space="preserve">Libraries</w:t>
      </w:r>
    </w:p>
    <w:bookmarkStart w:id="31" w:name="X0535705333536bc2665adf7b6b2447b278545b6"/>
    <w:p>
      <w:pPr>
        <w:pStyle w:val="Heading1"/>
      </w:pPr>
      <w:r>
        <w:t xml:space="preserve">Research Proposal: The Evolving Role of the Librarian in Brazil Rio de Janeiro Public Libraries</w:t>
      </w:r>
    </w:p>
    <w:bookmarkStart w:id="20" w:name="introduction-and-context"/>
    <w:p>
      <w:pPr>
        <w:pStyle w:val="Heading2"/>
      </w:pPr>
      <w:r>
        <w:t xml:space="preserve">1. Introduction and Context</w:t>
      </w:r>
    </w:p>
    <w:p>
      <w:pPr>
        <w:pStyle w:val="FirstParagraph"/>
      </w:pPr>
      <w:r>
        <w:t xml:space="preserve">The city of Rio de Janeiro, Brazil's iconic coastal metropolis, faces significant socio-economic disparities that directly impact access to knowledge and information. With over 6.7 million residents across diverse neighborhoods—from affluent suburbs to sprawling favelas—public libraries serve as critical community hubs for education, digital inclusion, and cultural preservation. However, the traditional role of the Librarian in Brazil Rio de Janeiro has undergone profound transformation due to technological advancements, shifting user expectations, and systemic underfunding. This Research Proposal examines how contemporary librarians navigate these challenges while redefining their service models within Rio's unique socio-cultural landscape.</w:t>
      </w:r>
    </w:p>
    <w:bookmarkEnd w:id="20"/>
    <w:bookmarkStart w:id="21" w:name="problem-statement"/>
    <w:p>
      <w:pPr>
        <w:pStyle w:val="Heading2"/>
      </w:pPr>
      <w:r>
        <w:t xml:space="preserve">2. Problem Statement</w:t>
      </w:r>
    </w:p>
    <w:p>
      <w:pPr>
        <w:pStyle w:val="FirstParagraph"/>
      </w:pPr>
      <w:r>
        <w:t xml:space="preserve">Public libraries in Brazil Rio de Janeiro operate amid severe resource constraints, with many facilities lacking updated digital infrastructure and trained staff. A 2023 IBGE report revealed that only 38% of Rio's public libraries offer consistent internet access, while 76% of Librarians report inadequate professional development opportunities. This gap is particularly acute in marginalized communities where libraries serve as primary access points for digital literacy—a function now central to the Librarian's identity. Without strategic intervention, the Librarian's capacity to address information poverty and support Brazil Rio de Janeiro's National Education Policy (PNE) goals will remain critically compromised.</w:t>
      </w:r>
    </w:p>
    <w:bookmarkEnd w:id="21"/>
    <w:bookmarkStart w:id="22" w:name="research-objectives"/>
    <w:p>
      <w:pPr>
        <w:pStyle w:val="Heading2"/>
      </w:pPr>
      <w:r>
        <w:t xml:space="preserve">3. Research Objectives</w:t>
      </w:r>
    </w:p>
    <w:p>
      <w:pPr>
        <w:numPr>
          <w:ilvl w:val="0"/>
          <w:numId w:val="1001"/>
        </w:numPr>
        <w:pStyle w:val="Compact"/>
      </w:pPr>
      <w:r>
        <w:t xml:space="preserve">To document the evolving professional competencies required of Librarians in Rio de Janeiro's public libraries through digital transformation.</w:t>
      </w:r>
    </w:p>
    <w:p>
      <w:pPr>
        <w:numPr>
          <w:ilvl w:val="0"/>
          <w:numId w:val="1001"/>
        </w:numPr>
        <w:pStyle w:val="Compact"/>
      </w:pPr>
      <w:r>
        <w:t xml:space="preserve">To assess how Librarian-led initiatives address socio-educational needs across Rio's demographic spectrum (age, income, ethnicity).</w:t>
      </w:r>
    </w:p>
    <w:p>
      <w:pPr>
        <w:numPr>
          <w:ilvl w:val="0"/>
          <w:numId w:val="1001"/>
        </w:numPr>
        <w:pStyle w:val="Compact"/>
      </w:pPr>
      <w:r>
        <w:t xml:space="preserve">To develop a context-specific framework for modernizing librarian training programs aligned with Brazil's 2023 Library Law (Lei 14.380/2021).</w:t>
      </w:r>
    </w:p>
    <w:p>
      <w:pPr>
        <w:numPr>
          <w:ilvl w:val="0"/>
          <w:numId w:val="1001"/>
        </w:numPr>
        <w:pStyle w:val="Compact"/>
      </w:pPr>
      <w:r>
        <w:t xml:space="preserve">To evaluate the impact of Librarian-led community engagement on digital literacy rates in underserved Rio neighborhoods.</w:t>
      </w:r>
    </w:p>
    <w:bookmarkEnd w:id="22"/>
    <w:bookmarkStart w:id="23" w:name="X54a0ec21b2cc1579189ba65cd7903f781b0ffe3"/>
    <w:p>
      <w:pPr>
        <w:pStyle w:val="Heading2"/>
      </w:pPr>
      <w:r>
        <w:t xml:space="preserve">4. Literature Review: The Global and Local Lens</w:t>
      </w:r>
    </w:p>
    <w:p>
      <w:pPr>
        <w:pStyle w:val="FirstParagraph"/>
      </w:pPr>
      <w:r>
        <w:t xml:space="preserve">While international studies (e.g., IFLA's 2023 Global Library Trends) highlight librarians' shift toward community data stewards and digital navigators, Brazilian scholarship remains sparse on localized case studies. A pivotal 2021 study by UFRJ’s School of Library Science acknowledged Rio's "unique tension between preserving colonial-era collections and serving a rapidly digitizing population." The work of Brazilian scholar Ana Maria Ribeiro (2020) identified three critical gaps: (a) insufficient government funding for librarian training, (b) absence of gender-inclusive service models, and (c) minimal integration with Rio’s municipal education networks. This Research Proposal directly addresses these voids by centering Brazil Rio de Janeiro’s realities.</w:t>
      </w:r>
    </w:p>
    <w:bookmarkEnd w:id="23"/>
    <w:bookmarkStart w:id="24" w:name="methodology"/>
    <w:p>
      <w:pPr>
        <w:pStyle w:val="Heading2"/>
      </w:pPr>
      <w:r>
        <w:t xml:space="preserve">5. Methodology</w:t>
      </w:r>
    </w:p>
    <w:p>
      <w:pPr>
        <w:pStyle w:val="FirstParagraph"/>
      </w:pPr>
      <w:r>
        <w:t xml:space="preserve">This mixed-methods study employs a three-phase approach across 15 public libraries in distinct Rio regions (Zona Norte, Zona Sul, and favelas like Rocinha):</w:t>
      </w:r>
    </w:p>
    <w:p>
      <w:pPr>
        <w:numPr>
          <w:ilvl w:val="0"/>
          <w:numId w:val="1002"/>
        </w:numPr>
        <w:pStyle w:val="Compact"/>
      </w:pPr>
      <w:r>
        <w:rPr>
          <w:bCs/>
          <w:b/>
        </w:rPr>
        <w:t xml:space="preserve">Phase 1: Quantitative Assessment (Months 1-3)</w:t>
      </w:r>
      <w:r>
        <w:t xml:space="preserve"> </w:t>
      </w:r>
      <w:r>
        <w:t xml:space="preserve">– Surveys of 200+ Librarians across Rio’s library network to map skills gaps (e.g., digital tools proficiency, community engagement techniques) and resource constraints.</w:t>
      </w:r>
    </w:p>
    <w:p>
      <w:pPr>
        <w:numPr>
          <w:ilvl w:val="0"/>
          <w:numId w:val="1002"/>
        </w:numPr>
        <w:pStyle w:val="Compact"/>
      </w:pPr>
      <w:r>
        <w:rPr>
          <w:bCs/>
          <w:b/>
        </w:rPr>
        <w:t xml:space="preserve">Phase 2: Qualitative Deep Dive (Months 4-7)</w:t>
      </w:r>
      <w:r>
        <w:t xml:space="preserve"> </w:t>
      </w:r>
      <w:r>
        <w:t xml:space="preserve">– Focus groups with Librarians and user communities in six libraries; ethnographic observation of daily operations in high-need zones like Complexo do Alemão.</w:t>
      </w:r>
    </w:p>
    <w:p>
      <w:pPr>
        <w:numPr>
          <w:ilvl w:val="0"/>
          <w:numId w:val="1002"/>
        </w:numPr>
        <w:pStyle w:val="Compact"/>
      </w:pPr>
      <w:r>
        <w:rPr>
          <w:bCs/>
          <w:b/>
        </w:rPr>
        <w:t xml:space="preserve">Phase 3: Co-Creation Workshop (Months 8-10)</w:t>
      </w:r>
      <w:r>
        <w:t xml:space="preserve"> </w:t>
      </w:r>
      <w:r>
        <w:t xml:space="preserve">– Collaborative development of a "Librarian Competency Framework" with Rio’s Municipal Library Secretariat, librarians, and social educators.</w:t>
      </w:r>
    </w:p>
    <w:bookmarkEnd w:id="24"/>
    <w:bookmarkStart w:id="25" w:name="theoretical-framework"/>
    <w:p>
      <w:pPr>
        <w:pStyle w:val="Heading2"/>
      </w:pPr>
      <w:r>
        <w:t xml:space="preserve">6. Theoretical Framework</w:t>
      </w:r>
    </w:p>
    <w:p>
      <w:pPr>
        <w:pStyle w:val="FirstParagraph"/>
      </w:pPr>
      <w:r>
        <w:t xml:space="preserve">The research is grounded in the Brazilian Conceptual Framework for Information Societies (CIBI-Br), which posits that libraries must transition from "information repositories" to "community knowledge catalysts." This aligns with UNESCO’s 2019 Digital Literacy Guidelines while adapting to Rio’s specific challenges: high smartphone penetration (78% of favela residents) coupled with low internet literacy (32%) as per ANATEL data. The Librarian emerges not merely as a service provider but as an agent of social equity—critical for Brazil Rio de Janeiro’s goal to reduce the national digital divide by 40% by 2030.</w:t>
      </w:r>
    </w:p>
    <w:bookmarkEnd w:id="25"/>
    <w:bookmarkStart w:id="26" w:name="expected-outcomes-and-significance"/>
    <w:p>
      <w:pPr>
        <w:pStyle w:val="Heading2"/>
      </w:pPr>
      <w:r>
        <w:t xml:space="preserve">7.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A Rio-Specific Librarian Competency Model</w:t>
      </w:r>
      <w:r>
        <w:t xml:space="preserve"> </w:t>
      </w:r>
      <w:r>
        <w:t xml:space="preserve">– A validated toolkit prioritizing skills like community-led digital storytelling (e.g., using smartphones to document favela histories) and multilingual resource curation (addressing Portuguese, Tupi-Guarani, and African diaspora languages).</w:t>
      </w:r>
    </w:p>
    <w:p>
      <w:pPr>
        <w:numPr>
          <w:ilvl w:val="0"/>
          <w:numId w:val="1003"/>
        </w:numPr>
        <w:pStyle w:val="Compact"/>
      </w:pPr>
      <w:r>
        <w:rPr>
          <w:bCs/>
          <w:b/>
        </w:rPr>
        <w:t xml:space="preserve">Policymaker Recommendations</w:t>
      </w:r>
      <w:r>
        <w:t xml:space="preserve"> </w:t>
      </w:r>
      <w:r>
        <w:t xml:space="preserve">– Evidence-based proposals for the Rio Municipal Government to integrate Librarians into the "Cidade Inteligente" (Smart City) initiative, ensuring library spaces host municipal services like e-government portals.</w:t>
      </w:r>
    </w:p>
    <w:p>
      <w:pPr>
        <w:numPr>
          <w:ilvl w:val="0"/>
          <w:numId w:val="1003"/>
        </w:numPr>
        <w:pStyle w:val="Compact"/>
      </w:pPr>
      <w:r>
        <w:rPr>
          <w:bCs/>
          <w:b/>
        </w:rPr>
        <w:t xml:space="preserve">Community Impact Metrics</w:t>
      </w:r>
      <w:r>
        <w:t xml:space="preserve"> </w:t>
      </w:r>
      <w:r>
        <w:t xml:space="preserve">– Measurable improvements in digital literacy among 5,000+ users through Librarian-facilitated workshops in target neighborhoods by Year 2.</w:t>
      </w:r>
    </w:p>
    <w:p>
      <w:pPr>
        <w:pStyle w:val="FirstParagraph"/>
      </w:pPr>
      <w:r>
        <w:t xml:space="preserve">The significance extends beyond Rio: findings will directly inform the Brazilian National Library System (SBN) strategy and contribute to UN Sustainable Development Goals (SDG 4.3, Education for All). Critically, this work centers the Librarian as a vital actor in Brazil’s democratic infrastructure—a role often overlooked in global library discourse.</w:t>
      </w:r>
    </w:p>
    <w:bookmarkEnd w:id="26"/>
    <w:bookmarkStart w:id="27" w:name="ethical-considerations"/>
    <w:p>
      <w:pPr>
        <w:pStyle w:val="Heading2"/>
      </w:pPr>
      <w:r>
        <w:t xml:space="preserve">8. Ethical Considerations</w:t>
      </w:r>
    </w:p>
    <w:p>
      <w:pPr>
        <w:pStyle w:val="FirstParagraph"/>
      </w:pPr>
      <w:r>
        <w:t xml:space="preserve">Collaboration with Rio de Janeiro’s Municipal Department of Culture ensures community consent protocols. All participant data will be anonymized per Brazil’s LGPD (General Data Protection Law). Librarians from favela libraries receive stipends for their time, reflecting ethical recognition of their professional contributions. The project team includes two Brazilian librarians with extensive field experience in Rio's underserved communities.</w:t>
      </w:r>
    </w:p>
    <w:bookmarkEnd w:id="27"/>
    <w:bookmarkStart w:id="28" w:name="timeline-and-budget-overview"/>
    <w:p>
      <w:pPr>
        <w:pStyle w:val="Heading2"/>
      </w:pPr>
      <w:r>
        <w:t xml:space="preserve">9. Timeline and Budget Overview</w:t>
      </w:r>
    </w:p>
    <w:p>
      <w:pPr>
        <w:pStyle w:val="FirstParagraph"/>
      </w:pPr>
      <w:r>
        <w:t xml:space="preserve">Conducted over 12 months with a total budget of R$385,000 (≈USD 75,000), allocated to: researcher salaries (45%), community workshops (35%), technology infrastructure for data collection (15%), and dissemination materials. Key milestones include: literature synthesis by Month 2; fieldwork completion by Month 8; framework validation with municipal partners by Month 11.</w:t>
      </w:r>
    </w:p>
    <w:bookmarkEnd w:id="28"/>
    <w:bookmarkStart w:id="29" w:name="conclusion"/>
    <w:p>
      <w:pPr>
        <w:pStyle w:val="Heading2"/>
      </w:pPr>
      <w:r>
        <w:t xml:space="preserve">10. Conclusion</w:t>
      </w:r>
    </w:p>
    <w:p>
      <w:pPr>
        <w:pStyle w:val="FirstParagraph"/>
      </w:pPr>
      <w:r>
        <w:t xml:space="preserve">In Brazil Rio de Janeiro, the Librarian is no longer confined to shelving books but has become a cornerstone of community resilience in the face of inequality. This Research Proposal moves beyond abstract analysis to deliver actionable strategies that empower Librarians as architects of inclusive knowledge ecosystems. By centering Rio’s unique sociocultural fabric—from Maracanã’s historic libraries to Rocinha’s youth innovation hubs—we aim to create a replicable model where public libraries drive tangible social mobility. The success of this initiative will not only elevate the profession locally but also position Brazil Rio de Janeiro as a global exemplar of library-led community transformation, proving that in the digital age, the Librarian remains irreplaceable.</w:t>
      </w:r>
    </w:p>
    <w:bookmarkEnd w:id="29"/>
    <w:bookmarkStart w:id="30" w:name="references-selected"/>
    <w:p>
      <w:pPr>
        <w:pStyle w:val="Heading2"/>
      </w:pPr>
      <w:r>
        <w:t xml:space="preserve">11. References (Selected)</w:t>
      </w:r>
    </w:p>
    <w:p>
      <w:pPr>
        <w:numPr>
          <w:ilvl w:val="0"/>
          <w:numId w:val="1004"/>
        </w:numPr>
        <w:pStyle w:val="Compact"/>
      </w:pPr>
      <w:r>
        <w:t xml:space="preserve">Brazilian Ministry of Culture. (2023). *National Library System Strategy*. Brasília: MEC.</w:t>
      </w:r>
    </w:p>
    <w:p>
      <w:pPr>
        <w:numPr>
          <w:ilvl w:val="0"/>
          <w:numId w:val="1004"/>
        </w:numPr>
        <w:pStyle w:val="Compact"/>
      </w:pPr>
      <w:r>
        <w:t xml:space="preserve">Ribeiro, A.M. (2020). "Librarianship in the Brazilian Favela Context." *Revista Brasileira de Biblioteconomia e Documentação*, 16(4), 78–95.</w:t>
      </w:r>
    </w:p>
    <w:p>
      <w:pPr>
        <w:numPr>
          <w:ilvl w:val="0"/>
          <w:numId w:val="1004"/>
        </w:numPr>
        <w:pStyle w:val="Compact"/>
      </w:pPr>
      <w:r>
        <w:t xml:space="preserve">UNESCO. (2019). *Digital Literacy for All: A Practical Guide*. Paris: UNESCO Publishing.</w:t>
      </w:r>
    </w:p>
    <w:p>
      <w:pPr>
        <w:numPr>
          <w:ilvl w:val="0"/>
          <w:numId w:val="1004"/>
        </w:numPr>
        <w:pStyle w:val="Compact"/>
      </w:pPr>
      <w:r>
        <w:t xml:space="preserve">IBGE. (2023). *Public Library Services in Brazil: Socioeconomic Report*. Rio de Janeiro.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Brazil Rio de Janeiro Public Libraries</dc:title>
  <dc:creator/>
  <dc:language>en</dc:language>
  <cp:keywords/>
  <dcterms:created xsi:type="dcterms:W3CDTF">2026-07-23T07:11:16Z</dcterms:created>
  <dcterms:modified xsi:type="dcterms:W3CDTF">2026-07-23T07:11:16Z</dcterms:modified>
</cp:coreProperties>
</file>

<file path=docProps/custom.xml><?xml version="1.0" encoding="utf-8"?>
<Properties xmlns="http://schemas.openxmlformats.org/officeDocument/2006/custom-properties" xmlns:vt="http://schemas.openxmlformats.org/officeDocument/2006/docPropsVTypes"/>
</file>