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China</w:t>
      </w:r>
      <w:r>
        <w:t xml:space="preserve"> </w:t>
      </w:r>
      <w:r>
        <w:t xml:space="preserve">Shanghai</w:t>
      </w:r>
    </w:p>
    <w:bookmarkStart w:id="29" w:name="X00837f9f2304d79aadf95741de364036c6c17d2"/>
    <w:p>
      <w:pPr>
        <w:pStyle w:val="Heading1"/>
      </w:pPr>
      <w:r>
        <w:t xml:space="preserve">Research Proposal: The Evolving Role of the Librarian in China Shanghai</w:t>
      </w:r>
    </w:p>
    <w:bookmarkStart w:id="20" w:name="abstract"/>
    <w:p>
      <w:pPr>
        <w:pStyle w:val="Heading2"/>
      </w:pPr>
      <w:r>
        <w:t xml:space="preserve">Abstract</w:t>
      </w:r>
    </w:p>
    <w:p>
      <w:pPr>
        <w:pStyle w:val="FirstParagraph"/>
      </w:pPr>
      <w:r>
        <w:t xml:space="preserve">This Research Proposal investigates the dynamic transformation of the Librarian profession within the context of China Shanghai. As one of Asia's most advanced and culturally vibrant metropolises, Shanghai presents a unique laboratory for studying how librarians navigate technological disruption, shifting user expectations, and national strategic priorities. This study aims to document current challenges, opportunities, and best practices for the Librarian in China Shanghai's rapidly modernizing library ecosystem. The findings will contribute significantly to evidence-based policy development for cultural institutions across China.</w:t>
      </w:r>
    </w:p>
    <w:bookmarkEnd w:id="20"/>
    <w:bookmarkStart w:id="21" w:name="X65b446f8a8849353b53f9bada775f1e4f7e3584"/>
    <w:p>
      <w:pPr>
        <w:pStyle w:val="Heading2"/>
      </w:pPr>
      <w:r>
        <w:t xml:space="preserve">1. Introduction: Setting the Stage in China Shanghai</w:t>
      </w:r>
    </w:p>
    <w:p>
      <w:pPr>
        <w:pStyle w:val="FirstParagraph"/>
      </w:pPr>
      <w:r>
        <w:t xml:space="preserve">China Shanghai, as a global financial hub and a leader in innovation, demands libraries that transcend traditional book repositories. The Librarian in China Shanghai is no longer merely a custodian of physical collections but has evolved into a multifaceted knowledge facilitator, community connector, and digital navigator. This Research Proposal addresses the critical need to understand this evolution within Shanghai's specific socio-economic and technological landscape. With its ambitious "Smart City" initiatives, diverse population (including millions of migrants), and strong emphasis on education and innovation as pillars of municipal development, Shanghai offers an unparalleled case study for contemporary library science.</w:t>
      </w:r>
    </w:p>
    <w:bookmarkEnd w:id="21"/>
    <w:bookmarkStart w:id="22" w:name="problem-statement"/>
    <w:p>
      <w:pPr>
        <w:pStyle w:val="Heading2"/>
      </w:pPr>
      <w:r>
        <w:t xml:space="preserve">2. Problem Statement</w:t>
      </w:r>
    </w:p>
    <w:p>
      <w:pPr>
        <w:pStyle w:val="FirstParagraph"/>
      </w:pPr>
      <w:r>
        <w:t xml:space="preserve">The rapid digitalization of information access, coupled with Shanghai's unique demographic shifts and strategic national goals (e.g., "Made in China 2025"), create significant pressure points for the Librarian in China Shanghai. Key challenges include:</w:t>
      </w:r>
    </w:p>
    <w:p>
      <w:pPr>
        <w:numPr>
          <w:ilvl w:val="0"/>
          <w:numId w:val="1001"/>
        </w:numPr>
        <w:pStyle w:val="Compact"/>
      </w:pPr>
      <w:r>
        <w:t xml:space="preserve">Developing digital literacy skills among diverse user groups, including elderly citizens and migrant workers.</w:t>
      </w:r>
    </w:p>
    <w:p>
      <w:pPr>
        <w:numPr>
          <w:ilvl w:val="0"/>
          <w:numId w:val="1001"/>
        </w:numPr>
        <w:pStyle w:val="Compact"/>
      </w:pPr>
      <w:r>
        <w:t xml:space="preserve">Integrating advanced technologies (AI-driven cataloging, virtual reality learning spaces) into library services without compromising accessibility.</w:t>
      </w:r>
    </w:p>
    <w:p>
      <w:pPr>
        <w:numPr>
          <w:ilvl w:val="0"/>
          <w:numId w:val="1001"/>
        </w:numPr>
        <w:pStyle w:val="Compact"/>
      </w:pPr>
      <w:r>
        <w:t xml:space="preserve">Maintaining relevance as online platforms and corporate knowledge centers increasingly offer free information resources.</w:t>
      </w:r>
    </w:p>
    <w:p>
      <w:pPr>
        <w:numPr>
          <w:ilvl w:val="0"/>
          <w:numId w:val="1001"/>
        </w:numPr>
        <w:pStyle w:val="Compact"/>
      </w:pPr>
      <w:r>
        <w:t xml:space="preserve">Aligning library services with the Shanghai municipal government's vision for cultural development and inclusive growth.</w:t>
      </w:r>
    </w:p>
    <w:p>
      <w:pPr>
        <w:pStyle w:val="FirstParagraph"/>
      </w:pPr>
      <w:r>
        <w:t xml:space="preserve">Current literature lacks detailed, context-specific studies on how Librarians in China Shanghai are actively addressing these challenges, making this Research Proposal essential for informed strategic planning.</w:t>
      </w:r>
    </w:p>
    <w:bookmarkEnd w:id="22"/>
    <w:bookmarkStart w:id="23" w:name="research-objectives"/>
    <w:p>
      <w:pPr>
        <w:pStyle w:val="Heading2"/>
      </w:pPr>
      <w:r>
        <w:t xml:space="preserve">3. Research Objectives</w:t>
      </w:r>
    </w:p>
    <w:p>
      <w:pPr>
        <w:pStyle w:val="FirstParagraph"/>
      </w:pPr>
      <w:r>
        <w:t xml:space="preserve">This comprehensive Research Proposal outlines the following specific objectives for studying the Librarian in China Shanghai:</w:t>
      </w:r>
    </w:p>
    <w:p>
      <w:pPr>
        <w:numPr>
          <w:ilvl w:val="0"/>
          <w:numId w:val="1002"/>
        </w:numPr>
        <w:pStyle w:val="Compact"/>
      </w:pPr>
      <w:r>
        <w:t xml:space="preserve">To map the current core competencies and daily responsibilities of Librarians across major public, academic, and specialized libraries in Shanghai.</w:t>
      </w:r>
    </w:p>
    <w:p>
      <w:pPr>
        <w:numPr>
          <w:ilvl w:val="0"/>
          <w:numId w:val="1002"/>
        </w:numPr>
        <w:pStyle w:val="Compact"/>
      </w:pPr>
      <w:r>
        <w:t xml:space="preserve">To identify key challenges (technological, social, organizational) faced by the Librarian specifically within the China Shanghai context.</w:t>
      </w:r>
    </w:p>
    <w:p>
      <w:pPr>
        <w:numPr>
          <w:ilvl w:val="0"/>
          <w:numId w:val="1002"/>
        </w:numPr>
        <w:pStyle w:val="Compact"/>
      </w:pPr>
      <w:r>
        <w:t xml:space="preserve">To assess user (citizens, students, researchers) perceptions of Librarian services and evolving needs in Shanghai's diverse communities.</w:t>
      </w:r>
    </w:p>
    <w:p>
      <w:pPr>
        <w:numPr>
          <w:ilvl w:val="0"/>
          <w:numId w:val="1002"/>
        </w:numPr>
        <w:pStyle w:val="Compact"/>
      </w:pPr>
      <w:r>
        <w:t xml:space="preserve">To document successful innovative service models implemented by Librarians in Shanghai libraries (e.g., digital literacy programs, community engagement initiatives).</w:t>
      </w:r>
    </w:p>
    <w:p>
      <w:pPr>
        <w:numPr>
          <w:ilvl w:val="0"/>
          <w:numId w:val="1002"/>
        </w:numPr>
        <w:pStyle w:val="Compact"/>
      </w:pPr>
      <w:r>
        <w:t xml:space="preserve">To develop evidence-based recommendations for enhancing the professional development of the Librarian and optimizing library services in China Shanghai for the future.</w:t>
      </w:r>
    </w:p>
    <w:bookmarkEnd w:id="23"/>
    <w:bookmarkStart w:id="24" w:name="methodology"/>
    <w:p>
      <w:pPr>
        <w:pStyle w:val="Heading2"/>
      </w:pPr>
      <w:r>
        <w:t xml:space="preserve">4. Methodology</w:t>
      </w:r>
    </w:p>
    <w:p>
      <w:pPr>
        <w:pStyle w:val="FirstParagraph"/>
      </w:pPr>
      <w:r>
        <w:t xml:space="preserve">This mixed-methods Research Proposal employs a triangulated approach suitable for the complex environment of China Shanghai:</w:t>
      </w:r>
    </w:p>
    <w:p>
      <w:pPr>
        <w:numPr>
          <w:ilvl w:val="0"/>
          <w:numId w:val="1003"/>
        </w:numPr>
        <w:pStyle w:val="Compact"/>
      </w:pPr>
      <w:r>
        <w:rPr>
          <w:bCs/>
          <w:b/>
        </w:rPr>
        <w:t xml:space="preserve">Quantitative Survey:</w:t>
      </w:r>
      <w:r>
        <w:t xml:space="preserve"> </w:t>
      </w:r>
      <w:r>
        <w:t xml:space="preserve">Structured questionnaires distributed to 300+ Librarians across 15 key libraries in Shanghai (including the Shanghai Library, university libraries, district public libraries).</w:t>
      </w:r>
    </w:p>
    <w:p>
      <w:pPr>
        <w:numPr>
          <w:ilvl w:val="0"/>
          <w:numId w:val="1003"/>
        </w:numPr>
        <w:pStyle w:val="Compact"/>
      </w:pPr>
      <w:r>
        <w:rPr>
          <w:bCs/>
          <w:b/>
        </w:rPr>
        <w:t xml:space="preserve">Qualitative Interviews:</w:t>
      </w:r>
      <w:r>
        <w:t xml:space="preserve"> </w:t>
      </w:r>
      <w:r>
        <w:t xml:space="preserve">In-depth interviews with 30+ senior Librarians, library directors (e.g., of the Shanghai Library East), and municipal cultural officials to explore strategic challenges and opportunities.</w:t>
      </w:r>
    </w:p>
    <w:p>
      <w:pPr>
        <w:numPr>
          <w:ilvl w:val="0"/>
          <w:numId w:val="1003"/>
        </w:numPr>
        <w:pStyle w:val="Compact"/>
      </w:pPr>
      <w:r>
        <w:rPr>
          <w:bCs/>
          <w:b/>
        </w:rPr>
        <w:t xml:space="preserve">Focus Groups:</w:t>
      </w:r>
      <w:r>
        <w:t xml:space="preserve"> </w:t>
      </w:r>
      <w:r>
        <w:t xml:space="preserve">Conducted with 4 distinct user groups (seniors, young professionals, migrant workers, students) in selected Shanghai libraries to understand service expectations.</w:t>
      </w:r>
    </w:p>
    <w:p>
      <w:pPr>
        <w:numPr>
          <w:ilvl w:val="0"/>
          <w:numId w:val="1003"/>
        </w:numPr>
        <w:pStyle w:val="Compact"/>
      </w:pPr>
      <w:r>
        <w:rPr>
          <w:bCs/>
          <w:b/>
        </w:rPr>
        <w:t xml:space="preserve">Document Analysis:</w:t>
      </w:r>
      <w:r>
        <w:t xml:space="preserve"> </w:t>
      </w:r>
      <w:r>
        <w:t xml:space="preserve">Review of Shanghai Library Development Plans (e.g., "Shanghai Library Development Plan 2021-2025"), policy documents, and case studies of innovative projects like the "Shanghai Digital Inclusion Initiative."</w:t>
      </w:r>
    </w:p>
    <w:p>
      <w:pPr>
        <w:pStyle w:val="FirstParagraph"/>
      </w:pPr>
      <w:r>
        <w:t xml:space="preserve">Data collection will occur over a 10-month period across diverse districts of Shanghai, ensuring geographical and service-type representativeness. Ethical approval will be sought from relevant Chinese academic institutions.</w:t>
      </w:r>
    </w:p>
    <w:bookmarkEnd w:id="24"/>
    <w:bookmarkStart w:id="25" w:name="significance-expected-outcomes"/>
    <w:p>
      <w:pPr>
        <w:pStyle w:val="Heading2"/>
      </w:pPr>
      <w:r>
        <w:t xml:space="preserve">5. Significance &amp; Expected Outcomes</w:t>
      </w:r>
    </w:p>
    <w:p>
      <w:pPr>
        <w:pStyle w:val="FirstParagraph"/>
      </w:pPr>
      <w:r>
        <w:t xml:space="preserve">This Research Proposal holds substantial significance for China Shanghai and the broader national library sector:</w:t>
      </w:r>
    </w:p>
    <w:p>
      <w:pPr>
        <w:numPr>
          <w:ilvl w:val="0"/>
          <w:numId w:val="1004"/>
        </w:numPr>
        <w:pStyle w:val="Compact"/>
      </w:pPr>
      <w:r>
        <w:rPr>
          <w:bCs/>
          <w:b/>
        </w:rPr>
        <w:t xml:space="preserve">For China Shanghai:</w:t>
      </w:r>
      <w:r>
        <w:t xml:space="preserve"> </w:t>
      </w:r>
      <w:r>
        <w:t xml:space="preserve">Provides actionable insights to optimize library services, enhance community engagement, and directly support Shanghai's goals of becoming a leading "innovation city" with equitable access to knowledge.</w:t>
      </w:r>
    </w:p>
    <w:p>
      <w:pPr>
        <w:numPr>
          <w:ilvl w:val="0"/>
          <w:numId w:val="1004"/>
        </w:numPr>
        <w:pStyle w:val="Compact"/>
      </w:pPr>
      <w:r>
        <w:rPr>
          <w:bCs/>
          <w:b/>
        </w:rPr>
        <w:t xml:space="preserve">For the Librarian Profession:</w:t>
      </w:r>
      <w:r>
        <w:t xml:space="preserve"> </w:t>
      </w:r>
      <w:r>
        <w:t xml:space="preserve">Identifies critical skill gaps and future-proofing strategies, informing training curricula for library schools in China (e.g., East China Normal University Library Science Department).</w:t>
      </w:r>
    </w:p>
    <w:p>
      <w:pPr>
        <w:numPr>
          <w:ilvl w:val="0"/>
          <w:numId w:val="1004"/>
        </w:numPr>
        <w:pStyle w:val="Compact"/>
      </w:pPr>
      <w:r>
        <w:rPr>
          <w:bCs/>
          <w:b/>
        </w:rPr>
        <w:t xml:space="preserve">National Impact:</w:t>
      </w:r>
      <w:r>
        <w:t xml:space="preserve"> </w:t>
      </w:r>
      <w:r>
        <w:t xml:space="preserve">Findings will serve as a model for other major Chinese cities implementing similar smart city and cultural initiatives, directly influencing national library policy frameworks.</w:t>
      </w:r>
    </w:p>
    <w:p>
      <w:pPr>
        <w:numPr>
          <w:ilvl w:val="0"/>
          <w:numId w:val="1004"/>
        </w:numPr>
        <w:pStyle w:val="Compact"/>
      </w:pPr>
      <w:r>
        <w:rPr>
          <w:bCs/>
          <w:b/>
        </w:rPr>
        <w:t xml:space="preserve">Academic Contribution:</w:t>
      </w:r>
      <w:r>
        <w:t xml:space="preserve"> </w:t>
      </w:r>
      <w:r>
        <w:t xml:space="preserve">Fills a critical gap in empirical research on contemporary librarianship in the rapidly evolving Chinese urban context, contributing to global library science discourse.</w:t>
      </w:r>
    </w:p>
    <w:bookmarkEnd w:id="25"/>
    <w:bookmarkStart w:id="26" w:name="project-timeline"/>
    <w:p>
      <w:pPr>
        <w:pStyle w:val="Heading2"/>
      </w:pPr>
      <w:r>
        <w:t xml:space="preserve">6. Project Timeline</w:t>
      </w:r>
    </w:p>
    <w:p>
      <w:pPr>
        <w:pStyle w:val="FirstParagraph"/>
      </w:pPr>
      <w:r>
        <w:t xml:space="preserve">The proposed Research Proposal outlines a clear 14-month timeline:</w:t>
      </w:r>
    </w:p>
    <w:p>
      <w:pPr>
        <w:numPr>
          <w:ilvl w:val="0"/>
          <w:numId w:val="1005"/>
        </w:numPr>
        <w:pStyle w:val="Compact"/>
      </w:pPr>
      <w:r>
        <w:rPr>
          <w:bCs/>
          <w:b/>
        </w:rPr>
        <w:t xml:space="preserve">Months 1-2:</w:t>
      </w:r>
      <w:r>
        <w:t xml:space="preserve"> </w:t>
      </w:r>
      <w:r>
        <w:t xml:space="preserve">Finalize protocols, obtain ethics approvals, establish library partnerships in China Shanghai.</w:t>
      </w:r>
    </w:p>
    <w:p>
      <w:pPr>
        <w:numPr>
          <w:ilvl w:val="0"/>
          <w:numId w:val="1005"/>
        </w:numPr>
        <w:pStyle w:val="Compact"/>
      </w:pPr>
      <w:r>
        <w:rPr>
          <w:bCs/>
          <w:b/>
        </w:rPr>
        <w:t xml:space="preserve">Months 3-6:</w:t>
      </w:r>
      <w:r>
        <w:t xml:space="preserve"> </w:t>
      </w:r>
      <w:r>
        <w:t xml:space="preserve">Conduct surveys, interviews (Librarians &amp; officials), and focus groups (users) across Shanghai.</w:t>
      </w:r>
    </w:p>
    <w:p>
      <w:pPr>
        <w:numPr>
          <w:ilvl w:val="0"/>
          <w:numId w:val="1005"/>
        </w:numPr>
        <w:pStyle w:val="Compact"/>
      </w:pPr>
      <w:r>
        <w:rPr>
          <w:bCs/>
          <w:b/>
        </w:rPr>
        <w:t xml:space="preserve">Months 7-10:</w:t>
      </w:r>
      <w:r>
        <w:t xml:space="preserve"> </w:t>
      </w:r>
      <w:r>
        <w:t xml:space="preserve">Data analysis, draft findings report.</w:t>
      </w:r>
    </w:p>
    <w:p>
      <w:pPr>
        <w:numPr>
          <w:ilvl w:val="0"/>
          <w:numId w:val="1005"/>
        </w:numPr>
        <w:pStyle w:val="Compact"/>
      </w:pPr>
      <w:r>
        <w:rPr>
          <w:bCs/>
          <w:b/>
        </w:rPr>
        <w:t xml:space="preserve">Months 11-12:</w:t>
      </w:r>
      <w:r>
        <w:t xml:space="preserve"> </w:t>
      </w:r>
      <w:r>
        <w:t xml:space="preserve">Develop final recommendations, policy briefs for Shanghai Municipal Culture Bureau.</w:t>
      </w:r>
    </w:p>
    <w:p>
      <w:pPr>
        <w:numPr>
          <w:ilvl w:val="0"/>
          <w:numId w:val="1005"/>
        </w:numPr>
        <w:pStyle w:val="Compact"/>
      </w:pPr>
      <w:r>
        <w:rPr>
          <w:bCs/>
          <w:b/>
        </w:rPr>
        <w:t xml:space="preserve">Month 13-14:</w:t>
      </w:r>
      <w:r>
        <w:t xml:space="preserve"> </w:t>
      </w:r>
      <w:r>
        <w:t xml:space="preserve">Dissemination workshop in Shanghai (inviting key stakeholders), manuscript preparation for academic journals.</w:t>
      </w:r>
    </w:p>
    <w:bookmarkEnd w:id="26"/>
    <w:bookmarkStart w:id="27" w:name="conclusion"/>
    <w:p>
      <w:pPr>
        <w:pStyle w:val="Heading2"/>
      </w:pPr>
      <w:r>
        <w:t xml:space="preserve">7. Conclusion</w:t>
      </w:r>
    </w:p>
    <w:p>
      <w:pPr>
        <w:pStyle w:val="FirstParagraph"/>
      </w:pPr>
      <w:r>
        <w:t xml:space="preserve">The Librarian in China Shanghai stands at a pivotal moment, embodying the intersection of tradition and technological revolution within a city renowned for its dynamism. This Research Proposal directly addresses the urgent need to understand and support this critical profession within the unique ecosystem of China Shanghai. By meticulously documenting the evolving role, challenges, and innovations of the Librarian in this major global city, this research will generate vital knowledge to empower libraries as indispensable community anchors for learning, inclusion, and civic engagement. The outcomes promise not only to transform library services across China Shanghai but also to provide a globally relevant blueprint for librarianship in the 21st century. This Research Proposal represents a necessary investment in sustaining the intellectual and cultural vitality of one of the world's most important cities.</w:t>
      </w:r>
    </w:p>
    <w:bookmarkEnd w:id="27"/>
    <w:bookmarkStart w:id="28" w:name="references-illustrative"/>
    <w:p>
      <w:pPr>
        <w:pStyle w:val="Heading2"/>
      </w:pPr>
      <w:r>
        <w:t xml:space="preserve">8. References (Illustrative)</w:t>
      </w:r>
    </w:p>
    <w:p>
      <w:pPr>
        <w:numPr>
          <w:ilvl w:val="0"/>
          <w:numId w:val="1006"/>
        </w:numPr>
        <w:pStyle w:val="Compact"/>
      </w:pPr>
      <w:r>
        <w:t xml:space="preserve">Shanghai Municipal Government. (2021). *Shanghai Library Development Plan 2021-2025*. Shanghai Press.</w:t>
      </w:r>
    </w:p>
    <w:p>
      <w:pPr>
        <w:numPr>
          <w:ilvl w:val="0"/>
          <w:numId w:val="1006"/>
        </w:numPr>
        <w:pStyle w:val="Compact"/>
      </w:pPr>
      <w:r>
        <w:t xml:space="preserve">Zhang, L., &amp; Chen, Y. (2023). Digital Inclusion Strategies in Urban Chinese Libraries. *Journal of Library Administration*, 63(4), 389-405.</w:t>
      </w:r>
    </w:p>
    <w:p>
      <w:pPr>
        <w:numPr>
          <w:ilvl w:val="0"/>
          <w:numId w:val="1006"/>
        </w:numPr>
        <w:pStyle w:val="Compact"/>
      </w:pPr>
      <w:r>
        <w:t xml:space="preserve">International Federation of Library Associations and Institutions (IFLA). (2022). *The Role of the Librarian in the Smart City*. IFLA Report.</w:t>
      </w:r>
    </w:p>
    <w:p>
      <w:pPr>
        <w:numPr>
          <w:ilvl w:val="0"/>
          <w:numId w:val="1006"/>
        </w:numPr>
        <w:pStyle w:val="Compact"/>
      </w:pPr>
      <w:r>
        <w:t xml:space="preserve">Shanghai Library. (2023). *Annual Report: Innovation and Community Engagement*. Shanghai Library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China Shanghai</dc:title>
  <dc:creator/>
  <cp:keywords/>
  <dcterms:created xsi:type="dcterms:W3CDTF">2026-07-20T05:41:35Z</dcterms:created>
  <dcterms:modified xsi:type="dcterms:W3CDTF">2026-07-20T05:41:35Z</dcterms:modified>
</cp:coreProperties>
</file>

<file path=docProps/custom.xml><?xml version="1.0" encoding="utf-8"?>
<Properties xmlns="http://schemas.openxmlformats.org/officeDocument/2006/custom-properties" xmlns:vt="http://schemas.openxmlformats.org/officeDocument/2006/docPropsVTypes"/>
</file>