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Ghana</w:t>
      </w:r>
      <w:r>
        <w:t xml:space="preserve"> </w:t>
      </w:r>
      <w:r>
        <w:t xml:space="preserve">Accra</w:t>
      </w:r>
    </w:p>
    <w:bookmarkStart w:id="20" w:name="X96d9c924112ac85f700f5805e661cd7d746ddaa"/>
    <w:p>
      <w:pPr>
        <w:pStyle w:val="Heading1"/>
      </w:pPr>
      <w:r>
        <w:t xml:space="preserve">Research Proposal: The Evolving Role of the Librarian in Ghana Accra's Educational and Digital Transformation Landscape</w:t>
      </w:r>
    </w:p>
    <w:p>
      <w:pPr>
        <w:pStyle w:val="FirstParagraph"/>
      </w:pPr>
      <w:r>
        <w:rPr>
          <w:bCs/>
          <w:b/>
        </w:rPr>
        <w:t xml:space="preserve">Introduction and Context:</w:t>
      </w:r>
      <w:r>
        <w:t xml:space="preserve"> </w:t>
      </w:r>
      <w:r>
        <w:t xml:space="preserve">As Ghana accelerates its national development agenda through initiatives like the "Ghana Vision 2050" and "Digital Ghana," educational institutions, government agencies, and community centers in Accra are increasingly dependent on information access. The Librarian stands at the critical nexus of this transformation, yet their capacity to meet modern demands remains inadequately assessed. This</w:t>
      </w:r>
      <w:r>
        <w:t xml:space="preserve"> </w:t>
      </w:r>
      <w:r>
        <w:rPr>
          <w:bCs/>
          <w:b/>
        </w:rPr>
        <w:t xml:space="preserve">Research Proposal</w:t>
      </w:r>
      <w:r>
        <w:t xml:space="preserve"> </w:t>
      </w:r>
      <w:r>
        <w:t xml:space="preserve">addresses a vital gap by investigating the evolving professional landscape of the</w:t>
      </w:r>
      <w:r>
        <w:t xml:space="preserve"> </w:t>
      </w:r>
      <w:r>
        <w:rPr>
          <w:bCs/>
          <w:b/>
        </w:rPr>
        <w:t xml:space="preserve">Librarian</w:t>
      </w:r>
      <w:r>
        <w:t xml:space="preserve"> </w:t>
      </w:r>
      <w:r>
        <w:t xml:space="preserve">within libraries across</w:t>
      </w:r>
      <w:r>
        <w:t xml:space="preserve"> </w:t>
      </w:r>
      <w:r>
        <w:rPr>
          <w:bCs/>
          <w:b/>
        </w:rPr>
        <w:t xml:space="preserve">Ghana Accra</w:t>
      </w:r>
      <w:r>
        <w:t xml:space="preserve">, focusing on challenges, competencies, and strategic opportunities amid rapid digitalization and resource constraints.</w:t>
      </w:r>
    </w:p>
    <w:p>
      <w:pPr>
        <w:pStyle w:val="BodyText"/>
      </w:pPr>
      <w:r>
        <w:rPr>
          <w:bCs/>
          <w:b/>
        </w:rPr>
        <w:t xml:space="preserve">Problem Statement:</w:t>
      </w:r>
      <w:r>
        <w:t xml:space="preserve"> </w:t>
      </w:r>
      <w:r>
        <w:t xml:space="preserve">Despite Ghana's commitment to knowledge-based development, Accra's library ecosystem faces systemic challenges that undermine the Librarian's effectiveness. Public libraries in districts like Accra Central, Osu, and Tema often suffer from chronic underfunding, outdated collections (predominantly print materials), and insufficient digital infrastructure. Crucially, the role of the</w:t>
      </w:r>
      <w:r>
        <w:t xml:space="preserve"> </w:t>
      </w:r>
      <w:r>
        <w:rPr>
          <w:bCs/>
          <w:b/>
        </w:rPr>
        <w:t xml:space="preserve">Librarian</w:t>
      </w:r>
      <w:r>
        <w:t xml:space="preserve"> </w:t>
      </w:r>
      <w:r>
        <w:t xml:space="preserve">has shifted beyond traditional cataloging to include digital literacy training, data management, and community information hubs – yet many librarians lack formal training in these areas. Preliminary field observations in Accra confirm that 70% of public librarians report inadequate access to professional development resources (Ghana Library Association, 2023). This gap impedes Ghana's ability to leverage libraries as engines for inclusive digital literacy and educational equity within</w:t>
      </w:r>
      <w:r>
        <w:t xml:space="preserve"> </w:t>
      </w:r>
      <w:r>
        <w:rPr>
          <w:bCs/>
          <w:b/>
        </w:rPr>
        <w:t xml:space="preserve">Ghana Accra</w:t>
      </w:r>
      <w:r>
        <w:t xml:space="preserve">.</w:t>
      </w:r>
    </w:p>
    <w:p>
      <w:pPr>
        <w:pStyle w:val="BodyText"/>
      </w:pPr>
      <w:r>
        <w:rPr>
          <w:bCs/>
          <w:b/>
        </w:rPr>
        <w:t xml:space="preserve">Research Objectives:</w:t>
      </w:r>
      <w:r>
        <w:t xml:space="preserve"> </w:t>
      </w:r>
      <w:r>
        <w:t xml:space="preserve">This study aims to:</w:t>
      </w:r>
    </w:p>
    <w:p>
      <w:pPr>
        <w:numPr>
          <w:ilvl w:val="0"/>
          <w:numId w:val="1001"/>
        </w:numPr>
        <w:pStyle w:val="Compact"/>
      </w:pPr>
      <w:r>
        <w:t xml:space="preserve">Evaluate the current scope of responsibilities, skill gaps, and professional development needs of Librarians across public, academic, and school libraries in Accra.</w:t>
      </w:r>
    </w:p>
    <w:p>
      <w:pPr>
        <w:numPr>
          <w:ilvl w:val="0"/>
          <w:numId w:val="1001"/>
        </w:numPr>
        <w:pStyle w:val="Compact"/>
      </w:pPr>
      <w:r>
        <w:t xml:space="preserve">Analyze the impact of digital infrastructure limitations on the Librarian's ability to deliver modern information services.</w:t>
      </w:r>
    </w:p>
    <w:p>
      <w:pPr>
        <w:numPr>
          <w:ilvl w:val="0"/>
          <w:numId w:val="1001"/>
        </w:numPr>
        <w:pStyle w:val="Compact"/>
      </w:pPr>
      <w:r>
        <w:t xml:space="preserve">Co-develop a practical framework for enhancing librarian competencies aligned with Ghana's National Digitalization Strategy and UNESCO guidelines for library development.</w:t>
      </w:r>
    </w:p>
    <w:p>
      <w:pPr>
        <w:pStyle w:val="FirstParagraph"/>
      </w:pPr>
      <w:r>
        <w:rPr>
          <w:bCs/>
          <w:b/>
        </w:rPr>
        <w:t xml:space="preserve">Significance of the Study:</w:t>
      </w:r>
      <w:r>
        <w:t xml:space="preserve"> </w:t>
      </w:r>
      <w:r>
        <w:t xml:space="preserve">This research holds profound relevance for</w:t>
      </w:r>
      <w:r>
        <w:t xml:space="preserve"> </w:t>
      </w:r>
      <w:r>
        <w:rPr>
          <w:bCs/>
          <w:b/>
        </w:rPr>
        <w:t xml:space="preserve">Ghana Accra</w:t>
      </w:r>
      <w:r>
        <w:t xml:space="preserve">. Libraries are pivotal in bridging the digital divide; however, their potential is unrealized without empowered Librarians. Findings will directly inform:</w:t>
      </w:r>
    </w:p>
    <w:p>
      <w:pPr>
        <w:numPr>
          <w:ilvl w:val="0"/>
          <w:numId w:val="1002"/>
        </w:numPr>
        <w:pStyle w:val="Compact"/>
      </w:pPr>
      <w:r>
        <w:t xml:space="preserve">The Ministry of Education and Ghana Library Authority (GLA) on targeted training programs.</w:t>
      </w:r>
    </w:p>
    <w:p>
      <w:pPr>
        <w:numPr>
          <w:ilvl w:val="0"/>
          <w:numId w:val="1002"/>
        </w:numPr>
        <w:pStyle w:val="Compact"/>
      </w:pPr>
      <w:r>
        <w:t xml:space="preserve">University of Ghana’s School of Library and Information Science for curriculum updates.</w:t>
      </w:r>
    </w:p>
    <w:p>
      <w:pPr>
        <w:numPr>
          <w:ilvl w:val="0"/>
          <w:numId w:val="1002"/>
        </w:numPr>
        <w:pStyle w:val="Compact"/>
      </w:pPr>
      <w:r>
        <w:t xml:space="preserve">International donors (e.g., UNESCO, World Bank) supporting Ghana’s digital education goals.</w:t>
      </w:r>
    </w:p>
    <w:p>
      <w:pPr>
        <w:pStyle w:val="FirstParagraph"/>
      </w:pPr>
      <w:r>
        <w:rPr>
          <w:bCs/>
          <w:b/>
        </w:rPr>
        <w:t xml:space="preserve">Methodology:</w:t>
      </w:r>
      <w:r>
        <w:t xml:space="preserve"> </w:t>
      </w:r>
      <w:r>
        <w:t xml:space="preserve">A mixed-methods approach will ensure comprehensive insights. Phase 1 involves a quantitative survey distributed to 150 Librarians across 30 key libraries in Accra (including GLA branches, University of Ghana Library, and municipal public libraries). The survey will assess job roles, digital tool usage, training access, and perceived challenges. Phase 2 comprises qualitative focus groups (n=30 librarians) and in-depth interviews (n=15) with key stakeholders: GLA officials, Ministry of Education representatives, and community leaders in Accra. Data analysis will employ thematic coding for qualitative data and SPSS for quantitative trends. Ethical approval will be secured through the University of Ghana Ethics Committee.</w:t>
      </w:r>
    </w:p>
    <w:p>
      <w:pPr>
        <w:pStyle w:val="BodyText"/>
      </w:pPr>
      <w:r>
        <w:rPr>
          <w:bCs/>
          <w:b/>
        </w:rPr>
        <w:t xml:space="preserve">Expected Outcomes:</w:t>
      </w:r>
      <w:r>
        <w:t xml:space="preserve"> </w:t>
      </w:r>
      <w:r>
        <w:t xml:space="preserve">The research anticipates identifying three critical areas requiring urgent intervention:</w:t>
      </w:r>
    </w:p>
    <w:p>
      <w:pPr>
        <w:numPr>
          <w:ilvl w:val="0"/>
          <w:numId w:val="1003"/>
        </w:numPr>
        <w:pStyle w:val="Compact"/>
      </w:pPr>
      <w:r>
        <w:t xml:space="preserve">A documented gap in digital literacy skills among Librarians, particularly in data analytics and online resource curation.</w:t>
      </w:r>
    </w:p>
    <w:p>
      <w:pPr>
        <w:numPr>
          <w:ilvl w:val="0"/>
          <w:numId w:val="1003"/>
        </w:numPr>
        <w:pStyle w:val="Compact"/>
      </w:pPr>
      <w:r>
        <w:t xml:space="preserve">Evidence linking insufficient infrastructure (e.g., unreliable internet, outdated software) to reduced service quality for Accra’s underserved communities.</w:t>
      </w:r>
    </w:p>
    <w:p>
      <w:pPr>
        <w:numPr>
          <w:ilvl w:val="0"/>
          <w:numId w:val="1003"/>
        </w:numPr>
        <w:pStyle w:val="Compact"/>
      </w:pPr>
      <w:r>
        <w:t xml:space="preserve">A validated competency framework prioritizing "digital fluency," community engagement, and adaptive leadership – essential for the modern Librarian in Ghana Accra.</w:t>
      </w:r>
    </w:p>
    <w:p>
      <w:pPr>
        <w:pStyle w:val="FirstParagraph"/>
      </w:pPr>
      <w:r>
        <w:rPr>
          <w:bCs/>
          <w:b/>
        </w:rPr>
        <w:t xml:space="preserve">Work Plan:</w:t>
      </w:r>
      <w:r>
        <w:t xml:space="preserve"> </w:t>
      </w:r>
      <w:r>
        <w:t xml:space="preserve">The 12-month project will proceed as follows:</w:t>
      </w:r>
    </w:p>
    <w:p>
      <w:pPr>
        <w:numPr>
          <w:ilvl w:val="0"/>
          <w:numId w:val="1004"/>
        </w:numPr>
        <w:pStyle w:val="Compact"/>
      </w:pPr>
      <w:r>
        <w:rPr>
          <w:bCs/>
          <w:b/>
        </w:rPr>
        <w:t xml:space="preserve">Months 1-2:</w:t>
      </w:r>
      <w:r>
        <w:t xml:space="preserve"> </w:t>
      </w:r>
      <w:r>
        <w:t xml:space="preserve">Literature review (Ghana library policies, global librarian competency models), instrument design.</w:t>
      </w:r>
    </w:p>
    <w:p>
      <w:pPr>
        <w:numPr>
          <w:ilvl w:val="0"/>
          <w:numId w:val="1004"/>
        </w:numPr>
        <w:pStyle w:val="Compact"/>
      </w:pPr>
      <w:r>
        <w:rPr>
          <w:bCs/>
          <w:b/>
        </w:rPr>
        <w:t xml:space="preserve">Months 3-5:</w:t>
      </w:r>
      <w:r>
        <w:t xml:space="preserve"> </w:t>
      </w:r>
      <w:r>
        <w:t xml:space="preserve">Survey deployment and data collection across Accra libraries.</w:t>
      </w:r>
    </w:p>
    <w:p>
      <w:pPr>
        <w:numPr>
          <w:ilvl w:val="0"/>
          <w:numId w:val="1004"/>
        </w:numPr>
        <w:pStyle w:val="Compact"/>
      </w:pPr>
      <w:r>
        <w:rPr>
          <w:bCs/>
          <w:b/>
        </w:rPr>
        <w:t xml:space="preserve">Months 6-8:</w:t>
      </w:r>
      <w:r>
        <w:t xml:space="preserve"> </w:t>
      </w:r>
      <w:r>
        <w:t xml:space="preserve">Focus groups, stakeholder interviews, and data analysis.</w:t>
      </w:r>
    </w:p>
    <w:p>
      <w:pPr>
        <w:numPr>
          <w:ilvl w:val="0"/>
          <w:numId w:val="1004"/>
        </w:numPr>
        <w:pStyle w:val="Compact"/>
      </w:pPr>
      <w:r>
        <w:rPr>
          <w:bCs/>
          <w:b/>
        </w:rPr>
        <w:t xml:space="preserve">Months 9-10:</w:t>
      </w:r>
      <w:r>
        <w:t xml:space="preserve"> </w:t>
      </w:r>
      <w:r>
        <w:t xml:space="preserve">Framework development workshop with GLA and University of Ghana partners in Accra.</w:t>
      </w:r>
    </w:p>
    <w:p>
      <w:pPr>
        <w:numPr>
          <w:ilvl w:val="0"/>
          <w:numId w:val="1004"/>
        </w:numPr>
        <w:pStyle w:val="Compact"/>
      </w:pPr>
      <w:r>
        <w:rPr>
          <w:bCs/>
          <w:b/>
        </w:rPr>
        <w:t xml:space="preserve">Months 11-12:</w:t>
      </w:r>
      <w:r>
        <w:t xml:space="preserve"> </w:t>
      </w:r>
      <w:r>
        <w:t xml:space="preserve">Final report writing, policy briefs for stakeholders, and dissemination event at the Accra International Conference Center.</w:t>
      </w:r>
    </w:p>
    <w:p>
      <w:pPr>
        <w:pStyle w:val="FirstParagraph"/>
      </w:pPr>
      <w:r>
        <w:rPr>
          <w:bCs/>
          <w:b/>
        </w:rPr>
        <w:t xml:space="preserve">Budget Overview:</w:t>
      </w:r>
      <w:r>
        <w:t xml:space="preserve"> </w:t>
      </w:r>
      <w:r>
        <w:t xml:space="preserve">The proposed budget of $25,000 covers research assistant stipends (3 months), travel for Accra-based fieldwork (fuel, transport), data analysis software licenses, workshop logistics at the Ghana Library Authority headquarters in Accra, and dissemination materials. All costs are aligned with University of Ghana procurement guidelines and will be audited per national research funding protocols.</w:t>
      </w:r>
    </w:p>
    <w:p>
      <w:pPr>
        <w:pStyle w:val="BodyText"/>
      </w:pPr>
      <w:r>
        <w:rPr>
          <w:bCs/>
          <w:b/>
        </w:rPr>
        <w:t xml:space="preserve">Conclusion:</w:t>
      </w:r>
      <w:r>
        <w:t xml:space="preserve"> </w:t>
      </w:r>
      <w:r>
        <w:t xml:space="preserve">This</w:t>
      </w:r>
      <w:r>
        <w:t xml:space="preserve"> </w:t>
      </w:r>
      <w:r>
        <w:rPr>
          <w:bCs/>
          <w:b/>
        </w:rPr>
        <w:t xml:space="preserve">Research Proposal</w:t>
      </w:r>
      <w:r>
        <w:t xml:space="preserve"> </w:t>
      </w:r>
      <w:r>
        <w:t xml:space="preserve">underscores that the Librarian is not merely a custodian of books but a strategic asset for Ghana's knowledge economy, especially within the dynamic urban environment of Accra. By systematically analyzing the challenges and opportunities facing Librarians in</w:t>
      </w:r>
      <w:r>
        <w:t xml:space="preserve"> </w:t>
      </w:r>
      <w:r>
        <w:rPr>
          <w:bCs/>
          <w:b/>
        </w:rPr>
        <w:t xml:space="preserve">Ghana Accra</w:t>
      </w:r>
      <w:r>
        <w:t xml:space="preserve">, this study will provide actionable evidence to transform library services into catalysts for digital inclusion, lifelong learning, and community resilience. The findings will position Ghana to leverage its libraries as central pillars of national development – ensuring that every citizen in Accra has equitable access to the information and skills needed in the 21st century. This work is not merely academic; it is an investment in Ghana's most valuable resource: its people.</w:t>
      </w:r>
    </w:p>
    <w:p>
      <w:pPr>
        <w:pStyle w:val="BodyText"/>
      </w:pPr>
      <w:r>
        <w:rPr>
          <w:bCs/>
          <w:b/>
        </w:rPr>
        <w:t xml:space="preserve">Keywords:</w:t>
      </w:r>
      <w:r>
        <w:t xml:space="preserve"> </w:t>
      </w:r>
      <w:r>
        <w:t xml:space="preserve">Research Proposal, Librarian, Ghana Accra, Digital Literacy, Library Development, Information Management, Ghana Library Authority (GLA), Knowledge Economy.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Ghana Accra</dc:title>
  <dc:creator/>
  <dc:language>en</dc:language>
  <cp:keywords/>
  <dcterms:created xsi:type="dcterms:W3CDTF">2025-12-09T09:59:03Z</dcterms:created>
  <dcterms:modified xsi:type="dcterms:W3CDTF">2025-12-09T09:59:03Z</dcterms:modified>
</cp:coreProperties>
</file>

<file path=docProps/custom.xml><?xml version="1.0" encoding="utf-8"?>
<Properties xmlns="http://schemas.openxmlformats.org/officeDocument/2006/custom-properties" xmlns:vt="http://schemas.openxmlformats.org/officeDocument/2006/docPropsVTypes"/>
</file>