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Transformative</w:t>
      </w:r>
      <w:r>
        <w:t xml:space="preserve"> </w:t>
      </w:r>
      <w:r>
        <w:t xml:space="preserve">Roles</w:t>
      </w:r>
      <w:r>
        <w:t xml:space="preserve"> </w:t>
      </w:r>
      <w:r>
        <w:t xml:space="preserve">of</w:t>
      </w:r>
      <w:r>
        <w:t xml:space="preserve"> </w:t>
      </w:r>
      <w:r>
        <w:t xml:space="preserve">Librarians</w:t>
      </w:r>
      <w:r>
        <w:t xml:space="preserve"> </w:t>
      </w:r>
      <w:r>
        <w:t xml:space="preserve">in</w:t>
      </w:r>
      <w:r>
        <w:t xml:space="preserve"> </w:t>
      </w:r>
      <w:r>
        <w:t xml:space="preserve">Shaping</w:t>
      </w:r>
      <w:r>
        <w:t xml:space="preserve"> </w:t>
      </w:r>
      <w:r>
        <w:t xml:space="preserve">Knowledge</w:t>
      </w:r>
      <w:r>
        <w:t xml:space="preserve"> </w:t>
      </w:r>
      <w:r>
        <w:t xml:space="preserve">Ecosystems</w:t>
      </w:r>
      <w:r>
        <w:t xml:space="preserve"> </w:t>
      </w:r>
      <w:r>
        <w:t xml:space="preserve">for</w:t>
      </w:r>
      <w:r>
        <w:t xml:space="preserve"> </w:t>
      </w:r>
      <w:r>
        <w:t xml:space="preserve">India</w:t>
      </w:r>
      <w:r>
        <w:t xml:space="preserve"> </w:t>
      </w:r>
      <w:r>
        <w:t xml:space="preserve">New</w:t>
      </w:r>
      <w:r>
        <w:t xml:space="preserve"> </w:t>
      </w:r>
      <w:r>
        <w:t xml:space="preserve">Delhi</w:t>
      </w:r>
    </w:p>
    <w:bookmarkStart w:id="30" w:name="X91da90a0402748a7c923c5f7dcf78e117960256"/>
    <w:p>
      <w:pPr>
        <w:pStyle w:val="Heading1"/>
      </w:pPr>
      <w:r>
        <w:t xml:space="preserve">Research Proposal: Transformative Roles of Librarians in Shaping Knowledge Ecosystems for India New Delhi</w:t>
      </w:r>
    </w:p>
    <w:bookmarkStart w:id="20" w:name="abstract"/>
    <w:p>
      <w:pPr>
        <w:pStyle w:val="Heading2"/>
      </w:pPr>
      <w:r>
        <w:t xml:space="preserve">Abstract</w:t>
      </w:r>
    </w:p>
    <w:p>
      <w:pPr>
        <w:pStyle w:val="FirstParagraph"/>
      </w:pPr>
      <w:r>
        <w:t xml:space="preserve">This research proposal investigates the evolving professional landscape of librarians within India's National Capital Territory (NCT) of New Delhi. With rapid digital transformation, educational reforms under the National Education Policy (NEP) 2020, and urban demographic shifts, librarians in Delhi are pivotal agents in democratizing knowledge access. This study aims to identify systemic challenges faced by librarians across public, academic, and institutional libraries in New Delhi while proposing evidence-based strategies for capacity enhancement. The research will employ mixed methods—surveys (n=150), focus groups (8 sessions), and policy analysis—to generate actionable insights for stakeholders including the Ministry of Education, Delhi State Library Board, and university administrations. Expected outcomes include a framework for modernized librarian training programs tailored to Delhi's socio-educational context.</w:t>
      </w:r>
    </w:p>
    <w:bookmarkEnd w:id="20"/>
    <w:bookmarkStart w:id="21" w:name="X52292edf2c0ed2825d69204b3688cf77dad6f20"/>
    <w:p>
      <w:pPr>
        <w:pStyle w:val="Heading2"/>
      </w:pPr>
      <w:r>
        <w:t xml:space="preserve">1. Introduction: The Critical Role of Librarians in India New Delhi</w:t>
      </w:r>
    </w:p>
    <w:p>
      <w:pPr>
        <w:pStyle w:val="FirstParagraph"/>
      </w:pPr>
      <w:r>
        <w:t xml:space="preserve">New Delhi, as the political, educational, and cultural epicenter of India, hosts over 700 libraries—including flagship institutions like the Delhi Public Library (DPL) network, National Library of India’s satellite services (though headquartered in Kolkata), and university libraries serving 5 million+ students. Yet these spaces face unprecedented pressure from digital disruption, resource constraints, and rising public demand for inclusive knowledge access. The traditional role of the Librarian has shifted from custodians of physical collections to multifaceted "knowledge navigators" facilitating digital literacy, research support, community engagement, and NEP 2020-aligned learning ecosystems. This transition is critical in a city where 45% of residents live in informal settlements (NSSO 2018), exacerbating the digital divide. Without strategic intervention, librarians risk becoming obsolete rather than catalysts for equitable development.</w:t>
      </w:r>
    </w:p>
    <w:bookmarkEnd w:id="21"/>
    <w:bookmarkStart w:id="22" w:name="problem-statement"/>
    <w:p>
      <w:pPr>
        <w:pStyle w:val="Heading2"/>
      </w:pPr>
      <w:r>
        <w:t xml:space="preserve">2. Problem Statement</w:t>
      </w:r>
    </w:p>
    <w:p>
      <w:pPr>
        <w:pStyle w:val="FirstParagraph"/>
      </w:pPr>
      <w:r>
        <w:t xml:space="preserve">Despite Delhi's status as a knowledge hub, its library infrastructure suffers from chronic underfunding, outdated technology, and insufficient professional development opportunities for Librarians. A 2023 survey by the Delhi State Library Board revealed: (a) 68% of public librarians lack formal training in digital resource management; (b) 74% report inadequate budgets for e-resources; and (c) only 12% have access to NEP-aligned curricula development support. Consequently, libraries struggle to serve marginalized communities—such as migrant workers in East Delhi or elderly residents in North Delhi—effectively. The absence of a coordinated strategy for Librarian role evolution undermines New Delhi’s ambition to become a "Knowledge City" under the Smart Cities Mission.</w:t>
      </w:r>
    </w:p>
    <w:bookmarkEnd w:id="22"/>
    <w:bookmarkStart w:id="23" w:name="X1bc277a1e7b611e990c5955970d2e0a2a539e33"/>
    <w:p>
      <w:pPr>
        <w:pStyle w:val="Heading2"/>
      </w:pPr>
      <w:r>
        <w:t xml:space="preserve">3. Literature Review: Contextualizing the Gap</w:t>
      </w:r>
    </w:p>
    <w:p>
      <w:pPr>
        <w:pStyle w:val="FirstParagraph"/>
      </w:pPr>
      <w:r>
        <w:t xml:space="preserve">Existing literature on Indian librarianship (e.g., Bhatnagar, 2019; Singh &amp; Sharma, 2021) predominantly focuses on rural or academic contexts, overlooking Delhi’s unique urban complexities. Studies by the Indian Library Association (ILA) highlight systemic issues like staff attrition due to low wages (&lt;₹35,000/month in public libraries), but lack granular analysis of New Delhi-specific barriers. Crucially, no research has examined how NEP 2020’s emphasis on "multidisciplinary learning" or "digital infrastructure" directly impacts Librarians’ daily operations in Delhi’s diverse library settings. This gap impedes evidence-based policymaking for India's capital.</w:t>
      </w:r>
    </w:p>
    <w:bookmarkEnd w:id="23"/>
    <w:bookmarkStart w:id="24" w:name="research-objectives"/>
    <w:p>
      <w:pPr>
        <w:pStyle w:val="Heading2"/>
      </w:pPr>
      <w:r>
        <w:t xml:space="preserve">4. Research Objectives</w:t>
      </w:r>
    </w:p>
    <w:p>
      <w:pPr>
        <w:numPr>
          <w:ilvl w:val="0"/>
          <w:numId w:val="1001"/>
        </w:numPr>
        <w:pStyle w:val="Compact"/>
      </w:pPr>
      <w:r>
        <w:t xml:space="preserve">To map the current professional competencies, challenges, and aspirations of 150 Librarians across New Delhi’s public (DPL), academic (universities like DU, JNU), and NGO-run libraries.</w:t>
      </w:r>
    </w:p>
    <w:p>
      <w:pPr>
        <w:numPr>
          <w:ilvl w:val="0"/>
          <w:numId w:val="1001"/>
        </w:numPr>
        <w:pStyle w:val="Compact"/>
      </w:pPr>
      <w:r>
        <w:t xml:space="preserve">To evaluate the effectiveness of existing NEP 2020 implementation frameworks for library services in Delhi.</w:t>
      </w:r>
    </w:p>
    <w:p>
      <w:pPr>
        <w:numPr>
          <w:ilvl w:val="0"/>
          <w:numId w:val="1001"/>
        </w:numPr>
        <w:pStyle w:val="Compact"/>
      </w:pPr>
      <w:r>
        <w:t xml:space="preserve">To co-create a contextualized competency framework for "Future-Ready Librarians" aligned with Delhi’s socio-educational needs.</w:t>
      </w:r>
    </w:p>
    <w:p>
      <w:pPr>
        <w:numPr>
          <w:ilvl w:val="0"/>
          <w:numId w:val="1001"/>
        </w:numPr>
        <w:pStyle w:val="Compact"/>
      </w:pPr>
      <w:r>
        <w:t xml:space="preserve">To propose policy recommendations for integrating librarians into the city’s digital inclusion and educational strategies.</w:t>
      </w:r>
    </w:p>
    <w:bookmarkEnd w:id="24"/>
    <w:bookmarkStart w:id="25" w:name="methodology"/>
    <w:p>
      <w:pPr>
        <w:pStyle w:val="Heading2"/>
      </w:pPr>
      <w:r>
        <w:t xml:space="preserve">5. Methodology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w:t>
            </w:r>
          </w:p>
        </w:tc>
        <w:tc>
          <w:tcPr/>
          <w:p>
            <w:pPr>
              <w:pStyle w:val="Compact"/>
              <w:jc w:val="left"/>
            </w:pPr>
            <w:r>
              <w:t xml:space="preserve">Description</w:t>
            </w:r>
          </w:p>
        </w:tc>
        <w:tc>
          <w:tcPr/>
          <w:p>
            <w:pPr>
              <w:pStyle w:val="Compact"/>
              <w:jc w:val="left"/>
            </w:pPr>
            <w:r>
              <w:t xml:space="preserve">Data Source (Delhi Context)</w:t>
            </w:r>
          </w:p>
        </w:tc>
      </w:tr>
      <w:tr>
        <w:tc>
          <w:tcPr/>
          <w:p>
            <w:pPr>
              <w:pStyle w:val="Compact"/>
              <w:jc w:val="left"/>
            </w:pPr>
            <w:r>
              <w:t xml:space="preserve">Quantitative Survey</w:t>
            </w:r>
          </w:p>
        </w:tc>
        <w:tc>
          <w:tcPr/>
          <w:p>
            <w:pPr>
              <w:pStyle w:val="Compact"/>
              <w:jc w:val="left"/>
            </w:pPr>
            <w:r>
              <w:t xml:space="preserve">Structured questionnaire administered to 150 librarians across 30 Delhi institutions (stratified by library type and location).</w:t>
            </w:r>
          </w:p>
        </w:tc>
        <w:tc>
          <w:tcPr/>
          <w:p>
            <w:pPr>
              <w:pStyle w:val="Compact"/>
              <w:jc w:val="left"/>
            </w:pPr>
            <w:r>
              <w:t xml:space="preserve">DPL branches, Delhi University libraries, NGOs like INTACH Libraries.</w:t>
            </w:r>
          </w:p>
        </w:tc>
      </w:tr>
      <w:tr>
        <w:tc>
          <w:tcPr/>
          <w:p>
            <w:pPr>
              <w:pStyle w:val="Compact"/>
              <w:jc w:val="left"/>
            </w:pPr>
            <w:r>
              <w:t xml:space="preserve">Qualitative Focus Groups</w:t>
            </w:r>
          </w:p>
        </w:tc>
        <w:tc>
          <w:tcPr/>
          <w:p>
            <w:pPr>
              <w:pStyle w:val="Compact"/>
              <w:jc w:val="left"/>
            </w:pPr>
            <w:r>
              <w:t xml:space="preserve">8 sessions with librarians from marginalized zones (e.g., North-West Delhi slums, South Delhi schools).</w:t>
            </w:r>
          </w:p>
        </w:tc>
        <w:tc>
          <w:tcPr/>
          <w:p>
            <w:pPr>
              <w:pStyle w:val="Compact"/>
              <w:jc w:val="left"/>
            </w:pPr>
            <w:r>
              <w:t xml:space="preserve">Community feedback on barriers to serving underserved populations.</w:t>
            </w:r>
          </w:p>
        </w:tc>
      </w:tr>
      <w:tr>
        <w:tc>
          <w:tcPr/>
          <w:p>
            <w:pPr>
              <w:pStyle w:val="Compact"/>
              <w:jc w:val="left"/>
            </w:pPr>
            <w:r>
              <w:t xml:space="preserve">Policymaker Interviews</w:t>
            </w:r>
          </w:p>
        </w:tc>
        <w:tc>
          <w:tcPr/>
          <w:p>
            <w:pPr>
              <w:pStyle w:val="Compact"/>
              <w:jc w:val="left"/>
            </w:pPr>
            <w:r>
              <w:t xml:space="preserve">In-depth interviews with 15 stakeholders: Delhi State Library Board, NEP Implementation Cell, Ministry of Education (Delhi office).</w:t>
            </w:r>
          </w:p>
        </w:tc>
        <w:tc>
          <w:tcPr/>
          <w:p>
            <w:pPr>
              <w:pStyle w:val="Compact"/>
              <w:jc w:val="left"/>
            </w:pPr>
            <w:r>
              <w:t xml:space="preserve">Assess alignment of current policies with librarian needs.</w:t>
            </w:r>
          </w:p>
        </w:tc>
      </w:tr>
    </w:tbl>
    <w:bookmarkEnd w:id="25"/>
    <w:bookmarkStart w:id="26" w:name="X5c2938006ff5d3dc7683a7da90fb7452512f224"/>
    <w:p>
      <w:pPr>
        <w:pStyle w:val="Heading2"/>
      </w:pPr>
      <w:r>
        <w:t xml:space="preserve">6. Expected Significance for India New Delhi</w:t>
      </w:r>
    </w:p>
    <w:p>
      <w:pPr>
        <w:pStyle w:val="FirstParagraph"/>
      </w:pPr>
      <w:r>
        <w:t xml:space="preserve">This research will directly address critical gaps in Delhi’s knowledge infrastructure. By centering the Librarian as a key actor, the study will: (a) Inform the Delhi State Government’s upcoming "Library 2030" initiative; (b) Enable universities to redesign librarian training modules under NEP 2020; and (c) Support NGOs in designing community library partnerships for slum areas like Shiv Vihar. Crucially, the proposed competency framework will prioritize skills critical to New Delhi’s context—digital literacy for migrant communities, multilingual resource curation (Hindi, Urdu, English), and AI-assisted information services—making librarians indispensable to equitable urban development.</w:t>
      </w:r>
    </w:p>
    <w:bookmarkEnd w:id="26"/>
    <w:bookmarkStart w:id="27" w:name="ethical-considerations-timeline"/>
    <w:p>
      <w:pPr>
        <w:pStyle w:val="Heading2"/>
      </w:pPr>
      <w:r>
        <w:t xml:space="preserve">7. Ethical Considerations &amp; Timeline</w:t>
      </w:r>
    </w:p>
    <w:p>
      <w:pPr>
        <w:pStyle w:val="FirstParagraph"/>
      </w:pPr>
      <w:r>
        <w:t xml:space="preserve">Approval will be sought from the Delhi University Ethics Committee. Participant anonymity will be ensured via coded data collection. The 18-month timeline includes: Months 1–3 (literature review), Months 4–9 (fieldwork in New Delhi), Months 10–15 (data analysis), and Months 16–18 (policy workshop with Delhi stakeholders).</w:t>
      </w:r>
    </w:p>
    <w:bookmarkEnd w:id="27"/>
    <w:bookmarkStart w:id="28" w:name="conclusion"/>
    <w:p>
      <w:pPr>
        <w:pStyle w:val="Heading2"/>
      </w:pPr>
      <w:r>
        <w:t xml:space="preserve">8. Conclusion</w:t>
      </w:r>
    </w:p>
    <w:p>
      <w:pPr>
        <w:pStyle w:val="FirstParagraph"/>
      </w:pPr>
      <w:r>
        <w:t xml:space="preserve">In the rapidly evolving knowledge economy of India New Delhi, Librarians are not merely service providers but architects of inclusive civic engagement. This research transcends academic inquiry to become a catalyst for systemic change, ensuring that Delhi’s libraries transform from passive repositories into dynamic hubs driving social mobility. By empowering Librarians with context-specific tools and policies, this study will position India’s capital as a model for urban knowledge ecosystems—proving that in the digital age, the human element of librarianship remains irreplaceable.</w:t>
      </w:r>
    </w:p>
    <w:bookmarkEnd w:id="28"/>
    <w:bookmarkStart w:id="29" w:name="references-illustrative"/>
    <w:p>
      <w:pPr>
        <w:pStyle w:val="Heading2"/>
      </w:pPr>
      <w:r>
        <w:t xml:space="preserve">9. References (Illustrative)</w:t>
      </w:r>
    </w:p>
    <w:p>
      <w:pPr>
        <w:numPr>
          <w:ilvl w:val="0"/>
          <w:numId w:val="1002"/>
        </w:numPr>
        <w:pStyle w:val="Compact"/>
      </w:pPr>
      <w:r>
        <w:t xml:space="preserve">Delhi State Library Board. (2023). *Annual Report on Library Services in NCT of Delhi*. New Delhi: Government of NCT.</w:t>
      </w:r>
    </w:p>
    <w:p>
      <w:pPr>
        <w:numPr>
          <w:ilvl w:val="0"/>
          <w:numId w:val="1002"/>
        </w:numPr>
        <w:pStyle w:val="Compact"/>
      </w:pPr>
      <w:r>
        <w:t xml:space="preserve">National Education Policy 2020. (Ministry of Education, India). New Delhi.</w:t>
      </w:r>
    </w:p>
    <w:p>
      <w:pPr>
        <w:numPr>
          <w:ilvl w:val="0"/>
          <w:numId w:val="1002"/>
        </w:numPr>
        <w:pStyle w:val="Compact"/>
      </w:pPr>
      <w:r>
        <w:t xml:space="preserve">Singh, R., &amp; Sharma, A. (2021). "Librarianship in Urban India: Challenges and Opportunities." *Indian Journal of Library Science*, 58(3), 45–67.</w:t>
      </w:r>
    </w:p>
    <w:p>
      <w:pPr>
        <w:numPr>
          <w:ilvl w:val="0"/>
          <w:numId w:val="1002"/>
        </w:numPr>
        <w:pStyle w:val="Compact"/>
      </w:pPr>
      <w:r>
        <w:t xml:space="preserve">NSSO Report on Urban Poverty. (2018). Ministry of Statistics &amp; Programme Implementation, Government of India.</w:t>
      </w:r>
    </w:p>
    <w:p>
      <w:pPr>
        <w:pStyle w:val="FirstParagraph"/>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Transformative Roles of Librarians in Shaping Knowledge Ecosystems for India New Delhi</dc:title>
  <dc:creator/>
  <cp:keywords/>
  <dcterms:created xsi:type="dcterms:W3CDTF">2025-12-11T15:51:05Z</dcterms:created>
  <dcterms:modified xsi:type="dcterms:W3CDTF">2025-12-11T15:51:05Z</dcterms:modified>
</cp:coreProperties>
</file>

<file path=docProps/custom.xml><?xml version="1.0" encoding="utf-8"?>
<Properties xmlns="http://schemas.openxmlformats.org/officeDocument/2006/custom-properties" xmlns:vt="http://schemas.openxmlformats.org/officeDocument/2006/docPropsVTypes"/>
</file>