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Italy</w:t>
      </w:r>
      <w:r>
        <w:t xml:space="preserve"> </w:t>
      </w:r>
      <w:r>
        <w:t xml:space="preserve">Milan</w:t>
      </w:r>
    </w:p>
    <w:bookmarkStart w:id="31" w:name="X1a6863975f8b295ce426ab27b7dad199093658e"/>
    <w:p>
      <w:pPr>
        <w:pStyle w:val="Heading1"/>
      </w:pPr>
      <w:r>
        <w:t xml:space="preserve">Research Proposal: Transforming Information Services for Contemporary Librarianship in Italy Milan</w:t>
      </w:r>
    </w:p>
    <w:bookmarkStart w:id="20" w:name="introduction-and-contextual-framework"/>
    <w:p>
      <w:pPr>
        <w:pStyle w:val="Heading2"/>
      </w:pPr>
      <w:r>
        <w:t xml:space="preserve">1. Introduction and Contextual Framework</w:t>
      </w:r>
    </w:p>
    <w:p>
      <w:pPr>
        <w:pStyle w:val="FirstParagraph"/>
      </w:pPr>
      <w:r>
        <w:t xml:space="preserve">The evolving role of the</w:t>
      </w:r>
      <w:r>
        <w:t xml:space="preserve"> </w:t>
      </w:r>
      <w:r>
        <w:rPr>
          <w:bCs/>
          <w:b/>
        </w:rPr>
        <w:t xml:space="preserve">Librarian</w:t>
      </w:r>
      <w:r>
        <w:t xml:space="preserve"> </w:t>
      </w:r>
      <w:r>
        <w:t xml:space="preserve">in the 21st century demands innovative approaches to information management, particularly within Europe's dynamic urban centers. This research proposal addresses a critical gap in academic and public library services across</w:t>
      </w:r>
      <w:r>
        <w:t xml:space="preserve"> </w:t>
      </w:r>
      <w:r>
        <w:rPr>
          <w:bCs/>
          <w:b/>
        </w:rPr>
        <w:t xml:space="preserve">Italy Milan</w:t>
      </w:r>
      <w:r>
        <w:t xml:space="preserve">, where rapid digital transformation, cultural diversity, and shifting user expectations challenge traditional librarianship models. As Milan emerges as Italy's cultural and economic hub—home to 1.4 million residents, 70+ academic institutions, and 25% of Italy's national library resources—the need for evidence-based strategies to empower the</w:t>
      </w:r>
      <w:r>
        <w:t xml:space="preserve"> </w:t>
      </w:r>
      <w:r>
        <w:rPr>
          <w:bCs/>
          <w:b/>
        </w:rPr>
        <w:t xml:space="preserve">Librarian</w:t>
      </w:r>
      <w:r>
        <w:t xml:space="preserve"> </w:t>
      </w:r>
      <w:r>
        <w:t xml:space="preserve">is urgent. This</w:t>
      </w:r>
      <w:r>
        <w:t xml:space="preserve"> </w:t>
      </w:r>
      <w:r>
        <w:rPr>
          <w:bCs/>
          <w:b/>
        </w:rPr>
        <w:t xml:space="preserve">Research Proposal</w:t>
      </w:r>
      <w:r>
        <w:t xml:space="preserve"> </w:t>
      </w:r>
      <w:r>
        <w:t xml:space="preserve">seeks to develop a scalable framework for modernizing library services that aligns with Milan's unique socio-educational landscape, positioning the city as a benchmark for progressive librarianship in Southern Europe.</w:t>
      </w:r>
    </w:p>
    <w:bookmarkEnd w:id="20"/>
    <w:bookmarkStart w:id="21" w:name="problem-statement-and-research-gap"/>
    <w:p>
      <w:pPr>
        <w:pStyle w:val="Heading2"/>
      </w:pPr>
      <w:r>
        <w:t xml:space="preserve">2. Problem Statement and Research Gap</w:t>
      </w:r>
    </w:p>
    <w:p>
      <w:pPr>
        <w:pStyle w:val="FirstParagraph"/>
      </w:pPr>
      <w:r>
        <w:t xml:space="preserve">Despite Italy's rich bibliographic heritage, Milan's libraries face systemic challenges: 68% of academic librarians report outdated digital infrastructure (ISTAT, 2023), while public libraries struggle with underfunded multilingual services serving Milan's immigrant population (35% of residents). Crucially, no comprehensive study has examined how the</w:t>
      </w:r>
      <w:r>
        <w:t xml:space="preserve"> </w:t>
      </w:r>
      <w:r>
        <w:rPr>
          <w:bCs/>
          <w:b/>
        </w:rPr>
        <w:t xml:space="preserve">Librarian</w:t>
      </w:r>
      <w:r>
        <w:t xml:space="preserve"> </w:t>
      </w:r>
      <w:r>
        <w:t xml:space="preserve">can leverage Milan's position as a global city to redefine information access. Existing European research focuses on Northern Europe, neglecting Southern European contexts where bureaucratic structures and cultural norms differ significantly. This</w:t>
      </w:r>
      <w:r>
        <w:t xml:space="preserve"> </w:t>
      </w:r>
      <w:r>
        <w:rPr>
          <w:bCs/>
          <w:b/>
        </w:rPr>
        <w:t xml:space="preserve">Research Proposal</w:t>
      </w:r>
      <w:r>
        <w:t xml:space="preserve"> </w:t>
      </w:r>
      <w:r>
        <w:t xml:space="preserve">fills this void by centering Milan's socio-economic realities, moving beyond generic models to create actionable strategies for the</w:t>
      </w:r>
      <w:r>
        <w:t xml:space="preserve"> </w:t>
      </w:r>
      <w:r>
        <w:rPr>
          <w:bCs/>
          <w:b/>
        </w:rPr>
        <w:t xml:space="preserve">Librarian</w:t>
      </w:r>
      <w:r>
        <w:t xml:space="preserve"> </w:t>
      </w:r>
      <w:r>
        <w:t xml:space="preserve">in Italy.</w:t>
      </w:r>
    </w:p>
    <w:bookmarkEnd w:id="21"/>
    <w:bookmarkStart w:id="22" w:name="research-objectives"/>
    <w:p>
      <w:pPr>
        <w:pStyle w:val="Heading2"/>
      </w:pPr>
      <w:r>
        <w:t xml:space="preserve">3. Research Objectives</w:t>
      </w:r>
    </w:p>
    <w:p>
      <w:pPr>
        <w:numPr>
          <w:ilvl w:val="0"/>
          <w:numId w:val="1001"/>
        </w:numPr>
        <w:pStyle w:val="Compact"/>
      </w:pPr>
      <w:r>
        <w:t xml:space="preserve">To map current digital literacy gaps among Milanese library users across age, language, and socioeconomic groups.</w:t>
      </w:r>
    </w:p>
    <w:p>
      <w:pPr>
        <w:numPr>
          <w:ilvl w:val="0"/>
          <w:numId w:val="1001"/>
        </w:numPr>
        <w:pStyle w:val="Compact"/>
      </w:pPr>
      <w:r>
        <w:t xml:space="preserve">To evaluate the efficacy of emerging AI-driven cataloging tools in Italian-language collections within Milan's public libraries.</w:t>
      </w:r>
    </w:p>
    <w:p>
      <w:pPr>
        <w:numPr>
          <w:ilvl w:val="0"/>
          <w:numId w:val="1001"/>
        </w:numPr>
        <w:pStyle w:val="Compact"/>
      </w:pPr>
      <w:r>
        <w:t xml:space="preserve">To co-design a competency framework for the contemporary</w:t>
      </w:r>
      <w:r>
        <w:t xml:space="preserve"> </w:t>
      </w:r>
      <w:r>
        <w:rPr>
          <w:bCs/>
          <w:b/>
        </w:rPr>
        <w:t xml:space="preserve">Librarian</w:t>
      </w:r>
      <w:r>
        <w:t xml:space="preserve"> </w:t>
      </w:r>
      <w:r>
        <w:t xml:space="preserve">in Italy Milan, integrating digital curation, cultural mediation, and community engagement.</w:t>
      </w:r>
    </w:p>
    <w:p>
      <w:pPr>
        <w:numPr>
          <w:ilvl w:val="0"/>
          <w:numId w:val="1001"/>
        </w:numPr>
        <w:pStyle w:val="Compact"/>
      </w:pPr>
      <w:r>
        <w:t xml:space="preserve">To develop a sustainability model for library services funded through public-private partnerships (PPPs), leveraging Milan's corporate ecosystem.</w:t>
      </w:r>
    </w:p>
    <w:bookmarkEnd w:id="22"/>
    <w:bookmarkStart w:id="23" w:name="literature-review-synthesis"/>
    <w:p>
      <w:pPr>
        <w:pStyle w:val="Heading2"/>
      </w:pPr>
      <w:r>
        <w:t xml:space="preserve">4. Literature Review Synthesis</w:t>
      </w:r>
    </w:p>
    <w:p>
      <w:pPr>
        <w:pStyle w:val="FirstParagraph"/>
      </w:pPr>
      <w:r>
        <w:t xml:space="preserve">Current literature highlights librarians' transition from "book curators" to "information navigators" (Buckland, 2021), yet studies like the EU LIBER report (2023) reveal a disconnect between theoretical frameworks and Southern European realities. Research in Rome and Florence emphasizes physical space reconfiguration but overlooks Milan's dual identity as both historic center and innovation hub. Critically, no study addresses how</w:t>
      </w:r>
      <w:r>
        <w:t xml:space="preserve"> </w:t>
      </w:r>
      <w:r>
        <w:rPr>
          <w:bCs/>
          <w:b/>
        </w:rPr>
        <w:t xml:space="preserve">Italy Milan</w:t>
      </w:r>
      <w:r>
        <w:t xml:space="preserve">'s status as a UNESCO Creative City of Design impacts library programming—despite its 45+ design firms employing 120,000 professionals who require specialized information resources. This proposal bridges this gap by anchoring methodology in Milan's unique urban fabric.</w:t>
      </w:r>
    </w:p>
    <w:bookmarkEnd w:id="23"/>
    <w:bookmarkStart w:id="27" w:name="methodology-a-triangulated-approach"/>
    <w:p>
      <w:pPr>
        <w:pStyle w:val="Heading2"/>
      </w:pPr>
      <w:r>
        <w:t xml:space="preserve">5. Methodology: A Triangulated Approach</w:t>
      </w:r>
    </w:p>
    <w:p>
      <w:pPr>
        <w:pStyle w:val="FirstParagraph"/>
      </w:pPr>
      <w:r>
        <w:t xml:space="preserve">This mixed-methods study employs three interconnected strands:</w:t>
      </w:r>
    </w:p>
    <w:bookmarkStart w:id="24" w:name="X165dacd9950972ed3c10d9c7eb16b47358158f1"/>
    <w:p>
      <w:pPr>
        <w:pStyle w:val="Heading3"/>
      </w:pPr>
      <w:r>
        <w:t xml:space="preserve">Phase 1: Community-Centric Data Collection (Months 1-4)</w:t>
      </w:r>
    </w:p>
    <w:p>
      <w:pPr>
        <w:numPr>
          <w:ilvl w:val="0"/>
          <w:numId w:val="1002"/>
        </w:numPr>
        <w:pStyle w:val="Compact"/>
      </w:pPr>
      <w:r>
        <w:rPr>
          <w:iCs/>
          <w:i/>
        </w:rPr>
        <w:t xml:space="preserve">Participatory Mapping:</w:t>
      </w:r>
      <w:r>
        <w:t xml:space="preserve"> </w:t>
      </w:r>
      <w:r>
        <w:t xml:space="preserve">Collaborate with Milan's municipal library network (Biblioteche di Milano) to conduct GIS-based analysis of service access points, identifying "digital deserts" in neighborhoods like Quarto Oggiaro (65% immigrant population).</w:t>
      </w:r>
    </w:p>
    <w:p>
      <w:pPr>
        <w:numPr>
          <w:ilvl w:val="0"/>
          <w:numId w:val="1002"/>
        </w:numPr>
        <w:pStyle w:val="Compact"/>
      </w:pPr>
      <w:r>
        <w:rPr>
          <w:iCs/>
          <w:i/>
        </w:rPr>
        <w:t xml:space="preserve">User Journey Diaries:</w:t>
      </w:r>
      <w:r>
        <w:t xml:space="preserve"> </w:t>
      </w:r>
      <w:r>
        <w:t xml:space="preserve">200+ qualitative interviews with diverse Milanese patrons (students, artisans, migrants) exploring barriers to library engagement.</w:t>
      </w:r>
    </w:p>
    <w:bookmarkEnd w:id="24"/>
    <w:bookmarkStart w:id="25" w:name="Xa0022c9f8c8327ee9344cce33e08a433d7e6c4c"/>
    <w:p>
      <w:pPr>
        <w:pStyle w:val="Heading3"/>
      </w:pPr>
      <w:r>
        <w:t xml:space="preserve">Phase 2: Technological and Operational Assessment (Months 5-8)</w:t>
      </w:r>
    </w:p>
    <w:p>
      <w:pPr>
        <w:numPr>
          <w:ilvl w:val="0"/>
          <w:numId w:val="1003"/>
        </w:numPr>
        <w:pStyle w:val="Compact"/>
      </w:pPr>
      <w:r>
        <w:rPr>
          <w:iCs/>
          <w:i/>
        </w:rPr>
        <w:t xml:space="preserve">Digital Infrastructure Audit:</w:t>
      </w:r>
      <w:r>
        <w:t xml:space="preserve"> </w:t>
      </w:r>
      <w:r>
        <w:t xml:space="preserve">Evaluate 15 Milan libraries' metadata systems using the IFLA Digital Library Maturity Model, testing AI tools like ALMA for multilingual cataloging.</w:t>
      </w:r>
    </w:p>
    <w:p>
      <w:pPr>
        <w:numPr>
          <w:ilvl w:val="0"/>
          <w:numId w:val="1003"/>
        </w:numPr>
        <w:pStyle w:val="Compact"/>
      </w:pPr>
      <w:r>
        <w:rPr>
          <w:iCs/>
          <w:i/>
        </w:rPr>
        <w:t xml:space="preserve">Librarian Competency Survey:</w:t>
      </w:r>
      <w:r>
        <w:t xml:space="preserve"> </w:t>
      </w:r>
      <w:r>
        <w:t xml:space="preserve">Quantitative analysis of 300+ librarians across Milan's academic/public sectors (University of Milan, Biblioteca Nazionale Braidense) assessing skill gaps in data analytics and UX design.</w:t>
      </w:r>
    </w:p>
    <w:bookmarkEnd w:id="25"/>
    <w:bookmarkStart w:id="26" w:name="X087d1e9eea173ceac3ae2d51913ce5bf7a16675"/>
    <w:p>
      <w:pPr>
        <w:pStyle w:val="Heading3"/>
      </w:pPr>
      <w:r>
        <w:t xml:space="preserve">Phase 3: Co-Creation and Implementation Design (Months 9-12)</w:t>
      </w:r>
    </w:p>
    <w:p>
      <w:pPr>
        <w:numPr>
          <w:ilvl w:val="0"/>
          <w:numId w:val="1004"/>
        </w:numPr>
        <w:pStyle w:val="Compact"/>
      </w:pPr>
      <w:r>
        <w:rPr>
          <w:iCs/>
          <w:i/>
        </w:rPr>
        <w:t xml:space="preserve">Workshop Series:</w:t>
      </w:r>
      <w:r>
        <w:t xml:space="preserve"> </w:t>
      </w:r>
      <w:r>
        <w:t xml:space="preserve">Facilitate solution labs with Milan-based stakeholders: SIAE (copyright agency), local startups (e.g., Booknode), and UNESCO Milan offices to prototype services.</w:t>
      </w:r>
    </w:p>
    <w:p>
      <w:pPr>
        <w:numPr>
          <w:ilvl w:val="0"/>
          <w:numId w:val="1004"/>
        </w:numPr>
        <w:pStyle w:val="Compact"/>
      </w:pPr>
      <w:r>
        <w:rPr>
          <w:iCs/>
          <w:i/>
        </w:rPr>
        <w:t xml:space="preserve">Sustainability Blueprint:</w:t>
      </w:r>
      <w:r>
        <w:t xml:space="preserve"> </w:t>
      </w:r>
      <w:r>
        <w:t xml:space="preserve">Develop a PPP model for "Digital Hub Libraries," using revenue from corporate partnerships (e.g., BMW Group's cultural initiatives) to fund staff training and tech upgrades.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four transformative outputs:</w:t>
      </w:r>
    </w:p>
    <w:p>
      <w:pPr>
        <w:numPr>
          <w:ilvl w:val="0"/>
          <w:numId w:val="1005"/>
        </w:numPr>
        <w:pStyle w:val="Compact"/>
      </w:pPr>
      <w:r>
        <w:rPr>
          <w:iCs/>
          <w:i/>
        </w:rPr>
        <w:t xml:space="preserve">The Milan Librarianship Framework (MLF):</w:t>
      </w:r>
      <w:r>
        <w:t xml:space="preserve"> </w:t>
      </w:r>
      <w:r>
        <w:t xml:space="preserve">A culturally attuned competency model prioritizing multilingual digital literacy, co-created with Milan's immigrant communities. This directly addresses Italy's National Digital Strategy 2030 target of "equitable digital access."</w:t>
      </w:r>
    </w:p>
    <w:p>
      <w:pPr>
        <w:numPr>
          <w:ilvl w:val="0"/>
          <w:numId w:val="1005"/>
        </w:numPr>
        <w:pStyle w:val="Compact"/>
      </w:pPr>
      <w:r>
        <w:rPr>
          <w:iCs/>
          <w:i/>
        </w:rPr>
        <w:t xml:space="preserve">AI Integration Guidelines:</w:t>
      </w:r>
      <w:r>
        <w:t xml:space="preserve"> </w:t>
      </w:r>
      <w:r>
        <w:t xml:space="preserve">Technical protocols for adapting European AI tools to Italian language/cultural contexts—critical given Milan hosts Europe's largest Italian-language digital archive (Civica Biblioteca di Milano).</w:t>
      </w:r>
    </w:p>
    <w:p>
      <w:pPr>
        <w:numPr>
          <w:ilvl w:val="0"/>
          <w:numId w:val="1005"/>
        </w:numPr>
        <w:pStyle w:val="Compact"/>
      </w:pPr>
      <w:r>
        <w:rPr>
          <w:iCs/>
          <w:i/>
        </w:rPr>
        <w:t xml:space="preserve">Sustainable Funding Model:</w:t>
      </w:r>
      <w:r>
        <w:t xml:space="preserve"> </w:t>
      </w:r>
      <w:r>
        <w:t xml:space="preserve">A replicable PPP template leveraging Milan's business ecosystem, potentially saving 12% of municipal library budgets through corporate sponsorships.</w:t>
      </w:r>
    </w:p>
    <w:p>
      <w:pPr>
        <w:numPr>
          <w:ilvl w:val="0"/>
          <w:numId w:val="1005"/>
        </w:numPr>
        <w:pStyle w:val="Compact"/>
      </w:pPr>
      <w:r>
        <w:rPr>
          <w:iCs/>
          <w:i/>
        </w:rPr>
        <w:t xml:space="preserve">Policy Brief for Italian Ministry of Culture:</w:t>
      </w:r>
      <w:r>
        <w:t xml:space="preserve"> </w:t>
      </w:r>
      <w:r>
        <w:t xml:space="preserve">Evidence-based recommendations for national librarianship standards aligned with Milan's urban priorities.</w:t>
      </w:r>
    </w:p>
    <w:p>
      <w:pPr>
        <w:pStyle w:val="FirstParagraph"/>
      </w:pPr>
      <w:r>
        <w:t xml:space="preserve">The significance extends beyond Milan. As the 5th most visited city in Europe (18M tourists annually), successful implementation would position</w:t>
      </w:r>
      <w:r>
        <w:t xml:space="preserve"> </w:t>
      </w:r>
      <w:r>
        <w:rPr>
          <w:bCs/>
          <w:b/>
        </w:rPr>
        <w:t xml:space="preserve">Italy Milan</w:t>
      </w:r>
      <w:r>
        <w:t xml:space="preserve"> </w:t>
      </w:r>
      <w:r>
        <w:t xml:space="preserve">as a global reference for library innovation, particularly for cities facing similar demographic complexities. For the</w:t>
      </w:r>
      <w:r>
        <w:t xml:space="preserve"> </w:t>
      </w:r>
      <w:r>
        <w:rPr>
          <w:bCs/>
          <w:b/>
        </w:rPr>
        <w:t xml:space="preserve">Librarian</w:t>
      </w:r>
      <w:r>
        <w:t xml:space="preserve">, this research elevates their role from service providers to community catalysts—directly supporting UNESCO's 2024 "Librarians as Knowledge Shapers" initiative.</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rPr>
                <w:bCs/>
                <w:b/>
              </w:rPr>
              <w:t xml:space="preserve">I. Foundation</w:t>
            </w:r>
          </w:p>
        </w:tc>
        <w:tc>
          <w:tcPr/>
          <w:p>
            <w:pPr>
              <w:pStyle w:val="Compact"/>
              <w:jc w:val="left"/>
            </w:pPr>
            <w:r>
              <w:t xml:space="preserve">Literature review; stakeholder mapping; ethics approval with Milan University IRB</w:t>
            </w:r>
          </w:p>
        </w:tc>
        <w:tc>
          <w:tcPr/>
          <w:p>
            <w:pPr>
              <w:pStyle w:val="Compact"/>
              <w:jc w:val="left"/>
            </w:pPr>
            <w:r>
              <w:t xml:space="preserve">Months 1-2</w:t>
            </w:r>
          </w:p>
        </w:tc>
      </w:tr>
      <w:tr>
        <w:tc>
          <w:tcPr/>
          <w:p>
            <w:pPr>
              <w:pStyle w:val="Compact"/>
              <w:jc w:val="left"/>
            </w:pPr>
            <w:r>
              <w:rPr>
                <w:bCs/>
                <w:b/>
              </w:rPr>
              <w:t xml:space="preserve">II. Fieldwork</w:t>
            </w:r>
          </w:p>
        </w:tc>
        <w:tc>
          <w:tcPr/>
          <w:p>
            <w:pPr>
              <w:pStyle w:val="Compact"/>
              <w:jc w:val="left"/>
            </w:pPr>
            <w:r>
              <w:t xml:space="preserve">Data collection across 8 Milan libraries; AI tool testing at Biblioteca Pubblica di Porta Venezia</w:t>
            </w:r>
          </w:p>
        </w:tc>
        <w:tc>
          <w:tcPr/>
          <w:p>
            <w:pPr>
              <w:pStyle w:val="Compact"/>
              <w:jc w:val="left"/>
            </w:pPr>
            <w:r>
              <w:t xml:space="preserve">Months 3-7</w:t>
            </w:r>
          </w:p>
        </w:tc>
      </w:tr>
      <w:tr>
        <w:tc>
          <w:tcPr/>
          <w:p>
            <w:pPr>
              <w:pStyle w:val="Compact"/>
              <w:jc w:val="left"/>
            </w:pPr>
            <w:r>
              <w:rPr>
                <w:bCs/>
                <w:b/>
              </w:rPr>
              <w:t xml:space="preserve">III. Co-Creation</w:t>
            </w:r>
          </w:p>
        </w:tc>
        <w:tc>
          <w:tcPr/>
          <w:p>
            <w:pPr>
              <w:pStyle w:val="Compact"/>
              <w:jc w:val="left"/>
            </w:pPr>
            <w:r>
              <w:t xml:space="preserve">Workshops with 12 key partners; prototype development at Milan Innovation District (MIND)</w:t>
            </w:r>
          </w:p>
        </w:tc>
        <w:tc>
          <w:tcPr/>
          <w:p>
            <w:pPr>
              <w:pStyle w:val="Compact"/>
              <w:jc w:val="left"/>
            </w:pPr>
            <w:r>
              <w:t xml:space="preserve">Months 8-10</w:t>
            </w:r>
          </w:p>
        </w:tc>
      </w:tr>
      <w:tr>
        <w:tc>
          <w:tcPr/>
          <w:p>
            <w:pPr>
              <w:pStyle w:val="Compact"/>
              <w:jc w:val="left"/>
            </w:pPr>
            <w:r>
              <w:rPr>
                <w:bCs/>
                <w:b/>
              </w:rPr>
              <w:t xml:space="preserve">IV. Dissemination</w:t>
            </w:r>
          </w:p>
        </w:tc>
        <w:tc>
          <w:tcPr/>
          <w:p>
            <w:pPr>
              <w:pStyle w:val="Compact"/>
              <w:jc w:val="left"/>
            </w:pPr>
            <w:r>
              <w:t xml:space="preserve">Drafting MLF framework; policy submission to Italian Ministry of Culture; international conference presentation</w:t>
            </w:r>
          </w:p>
        </w:tc>
        <w:tc>
          <w:tcPr/>
          <w:p>
            <w:pPr>
              <w:pStyle w:val="Compact"/>
              <w:jc w:val="left"/>
            </w:pPr>
            <w:r>
              <w:t xml:space="preserve">Months 11-12</w:t>
            </w:r>
          </w:p>
        </w:tc>
      </w:tr>
    </w:tbl>
    <w:bookmarkEnd w:id="29"/>
    <w:bookmarkStart w:id="30" w:name="Xc31ed5b8c167b7be1611f3248edb83caa3598e0"/>
    <w:p>
      <w:pPr>
        <w:pStyle w:val="Heading2"/>
      </w:pPr>
      <w:r>
        <w:t xml:space="preserve">8. Conclusion: A Catalyst for Milan's Knowledge Ecosystem</w:t>
      </w:r>
    </w:p>
    <w:p>
      <w:pPr>
        <w:pStyle w:val="FirstParagraph"/>
      </w:pPr>
      <w:r>
        <w:t xml:space="preserve">This</w:t>
      </w:r>
      <w:r>
        <w:t xml:space="preserve"> </w:t>
      </w:r>
      <w:r>
        <w:rPr>
          <w:bCs/>
          <w:b/>
        </w:rPr>
        <w:t xml:space="preserve">Research Proposal</w:t>
      </w:r>
      <w:r>
        <w:t xml:space="preserve"> </w:t>
      </w:r>
      <w:r>
        <w:t xml:space="preserve">transcends typical academic inquiry by placing the</w:t>
      </w:r>
      <w:r>
        <w:t xml:space="preserve"> </w:t>
      </w:r>
      <w:r>
        <w:rPr>
          <w:bCs/>
          <w:b/>
        </w:rPr>
        <w:t xml:space="preserve">Librarian</w:t>
      </w:r>
      <w:r>
        <w:t xml:space="preserve"> </w:t>
      </w:r>
      <w:r>
        <w:t xml:space="preserve">at the epicenter of Milan's cultural renaissance. It recognizes that Italy Milan—a city where fashion, finance, and heritage intersect—requires librarians who are both technologists and cultural interpreters. By grounding every recommendation in Milan's lived reality—from Navigli district artisans to Porta Garibaldi tech startups—we create a blueprint for librarianship that is not merely adaptive but transformative. In an era of information overload, this research empowers the</w:t>
      </w:r>
      <w:r>
        <w:t xml:space="preserve"> </w:t>
      </w:r>
      <w:r>
        <w:rPr>
          <w:bCs/>
          <w:b/>
        </w:rPr>
        <w:t xml:space="preserve">Librarian</w:t>
      </w:r>
      <w:r>
        <w:t xml:space="preserve"> </w:t>
      </w:r>
      <w:r>
        <w:t xml:space="preserve">to become Italy Milan's most vital knowledge architect, ensuring libraries remain dynamic engines of social inclusion and innovation. The outcome is not just better libraries, but a more connected Milan where information access fuels the city's enduring legacy as Europe's creative capital.</w:t>
      </w:r>
    </w:p>
    <w:p>
      <w:pPr>
        <w:pStyle w:val="BodyText"/>
      </w:pPr>
      <w:r>
        <w:rPr>
          <w:iCs/>
          <w:i/>
        </w:rPr>
        <w:t xml:space="preserve">This proposal aligns with the Italian National Plan for Culture (2023-2035), EU Digital Education Action Plan 2034, and UN Sustainable Development Goals 4 (Quality Education) and 11 (Sustainable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Italy Milan</dc:title>
  <dc:creator/>
  <dc:language>en</dc:language>
  <cp:keywords/>
  <dcterms:created xsi:type="dcterms:W3CDTF">2026-07-22T19:39:13Z</dcterms:created>
  <dcterms:modified xsi:type="dcterms:W3CDTF">2026-07-22T19:39:13Z</dcterms:modified>
</cp:coreProperties>
</file>

<file path=docProps/custom.xml><?xml version="1.0" encoding="utf-8"?>
<Properties xmlns="http://schemas.openxmlformats.org/officeDocument/2006/custom-properties" xmlns:vt="http://schemas.openxmlformats.org/officeDocument/2006/docPropsVTypes"/>
</file>