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Library</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df38e4060eaab98628947d0fba84d211c7cf70c"/>
    <w:p>
      <w:pPr>
        <w:pStyle w:val="Heading1"/>
      </w:pPr>
      <w:r>
        <w:t xml:space="preserve">Research Proposal on the Evolving Role of the Librarian in Academic and Community Libraries of Ivory Coast Abidjan</w:t>
      </w:r>
    </w:p>
    <w:bookmarkStart w:id="20" w:name="Xc74000e37a4956035421755d04ebc7198535d07"/>
    <w:p>
      <w:pPr>
        <w:pStyle w:val="Heading2"/>
      </w:pPr>
      <w:r>
        <w:t xml:space="preserve">Introduction: The Critical Need for Modern Library Leadership in Ivory Coast Abidjan</w:t>
      </w:r>
    </w:p>
    <w:p>
      <w:pPr>
        <w:pStyle w:val="FirstParagraph"/>
      </w:pPr>
      <w:r>
        <w:t xml:space="preserve">This</w:t>
      </w:r>
      <w:r>
        <w:t xml:space="preserve"> </w:t>
      </w:r>
      <w:r>
        <w:rPr>
          <w:bCs/>
          <w:b/>
        </w:rPr>
        <w:t xml:space="preserve">Research Proposal</w:t>
      </w:r>
      <w:r>
        <w:t xml:space="preserve"> </w:t>
      </w:r>
      <w:r>
        <w:t xml:space="preserve">addresses the transformative potential of the modern</w:t>
      </w:r>
      <w:r>
        <w:t xml:space="preserve"> </w:t>
      </w:r>
      <w:r>
        <w:rPr>
          <w:bCs/>
          <w:b/>
        </w:rPr>
        <w:t xml:space="preserve">Librarian</w:t>
      </w:r>
      <w:r>
        <w:t xml:space="preserve"> </w:t>
      </w:r>
      <w:r>
        <w:t xml:space="preserve">within Ivory Coast's educational and cultural landscape, with a specific focus on Abidjan as the nation's intellectual epicenter. As Ivory Coast experiences rapid urbanization and digital transformation, Abidjan's libraries—particularly those in universities like Université Félix Houphouët-Boigny and public institutions such as the Bibliothèque Nationale de Côte d'Ivoire—face unprecedented challenges and opportunities. The current</w:t>
      </w:r>
      <w:r>
        <w:t xml:space="preserve"> </w:t>
      </w:r>
      <w:r>
        <w:rPr>
          <w:bCs/>
          <w:b/>
        </w:rPr>
        <w:t xml:space="preserve">Librarian</w:t>
      </w:r>
      <w:r>
        <w:t xml:space="preserve"> </w:t>
      </w:r>
      <w:r>
        <w:t xml:space="preserve">role has evolved beyond traditional cataloging duties to encompass digital literacy advocacy, information access equity, and community engagement in a context where 65% of Abidjan's population remains underserved by modern library services (World Bank, 2023). This study proposes a comprehensive analysis of the</w:t>
      </w:r>
      <w:r>
        <w:t xml:space="preserve"> </w:t>
      </w:r>
      <w:r>
        <w:rPr>
          <w:bCs/>
          <w:b/>
        </w:rPr>
        <w:t xml:space="preserve">Librarian</w:t>
      </w:r>
      <w:r>
        <w:t xml:space="preserve">'s capacity to drive sustainable development through evidence-based interventions tailored to Ivory Coast Abidjan.</w:t>
      </w:r>
    </w:p>
    <w:bookmarkEnd w:id="20"/>
    <w:bookmarkStart w:id="21" w:name="Xc4452d2e50171483cd2ad1dd3d35ad077ca5f05"/>
    <w:p>
      <w:pPr>
        <w:pStyle w:val="Heading2"/>
      </w:pPr>
      <w:r>
        <w:t xml:space="preserve">Problem Statement: The Gap in Librarianship Capacity Development</w:t>
      </w:r>
    </w:p>
    <w:p>
      <w:pPr>
        <w:pStyle w:val="FirstParagraph"/>
      </w:pPr>
      <w:r>
        <w:t xml:space="preserve">A critical gap exists between the evolving information ecosystem in Ivory Coast Abidjan and the professional development of local librarians. While Abidjan hosts over 150 libraries serving a population exceeding 6 million, only 12% have staff trained in digital resource management (UNESCO, 2023). This deficiency manifests as fragmented access to scholarly databases, limited multilingual resources for Francophone and indigenous communities, and underutilized library spaces. Crucially, the</w:t>
      </w:r>
      <w:r>
        <w:t xml:space="preserve"> </w:t>
      </w:r>
      <w:r>
        <w:rPr>
          <w:bCs/>
          <w:b/>
        </w:rPr>
        <w:t xml:space="preserve">Librarian</w:t>
      </w:r>
      <w:r>
        <w:t xml:space="preserve"> </w:t>
      </w:r>
      <w:r>
        <w:t xml:space="preserve">is positioned as the pivotal agent for bridging this gap—yet current training frameworks fail to address contextual challenges like infrastructure limitations (30% of libraries lack reliable electricity), resource scarcity, and cultural specificity. This</w:t>
      </w:r>
      <w:r>
        <w:t xml:space="preserve"> </w:t>
      </w:r>
      <w:r>
        <w:rPr>
          <w:bCs/>
          <w:b/>
        </w:rPr>
        <w:t xml:space="preserve">Research Proposal</w:t>
      </w:r>
      <w:r>
        <w:t xml:space="preserve"> </w:t>
      </w:r>
      <w:r>
        <w:t xml:space="preserve">argues that without targeted capacity building for the</w:t>
      </w:r>
      <w:r>
        <w:t xml:space="preserve"> </w:t>
      </w:r>
      <w:r>
        <w:rPr>
          <w:bCs/>
          <w:b/>
        </w:rPr>
        <w:t xml:space="preserve">Librarian</w:t>
      </w:r>
      <w:r>
        <w:t xml:space="preserve">, Ivory Coast's digital inclusion goals and UNESCO's Sustainable Development Goal 4 (Quality Education) remain unattainable in Abidjan.</w:t>
      </w:r>
    </w:p>
    <w:bookmarkEnd w:id="21"/>
    <w:bookmarkStart w:id="22" w:name="research-objectives"/>
    <w:p>
      <w:pPr>
        <w:pStyle w:val="Heading2"/>
      </w:pPr>
      <w:r>
        <w:t xml:space="preserve">Research Objectives</w:t>
      </w:r>
    </w:p>
    <w:p>
      <w:pPr>
        <w:numPr>
          <w:ilvl w:val="0"/>
          <w:numId w:val="1001"/>
        </w:numPr>
        <w:pStyle w:val="Compact"/>
      </w:pPr>
      <w:r>
        <w:t xml:space="preserve">Assess the current competencies, challenges, and professional aspirations of librarians across Abidjan's academic and public libraries</w:t>
      </w:r>
    </w:p>
    <w:p>
      <w:pPr>
        <w:numPr>
          <w:ilvl w:val="0"/>
          <w:numId w:val="1001"/>
        </w:numPr>
        <w:pStyle w:val="Compact"/>
      </w:pPr>
      <w:r>
        <w:t xml:space="preserve">Identify culturally relevant digital literacy frameworks needed for effective library services in Ivory Coast Abidjan</w:t>
      </w:r>
    </w:p>
    <w:p>
      <w:pPr>
        <w:numPr>
          <w:ilvl w:val="0"/>
          <w:numId w:val="1001"/>
        </w:numPr>
        <w:pStyle w:val="Compact"/>
      </w:pPr>
      <w:r>
        <w:t xml:space="preserve">Develop a sustainable capacity-building model for</w:t>
      </w:r>
      <w:r>
        <w:t xml:space="preserve"> </w:t>
      </w:r>
      <w:r>
        <w:rPr>
          <w:bCs/>
          <w:b/>
        </w:rPr>
        <w:t xml:space="preserve">Librarian</w:t>
      </w:r>
      <w:r>
        <w:t xml:space="preserve">s emphasizing mobile technology, multilingual access, and community partnership</w:t>
      </w:r>
    </w:p>
    <w:p>
      <w:pPr>
        <w:numPr>
          <w:ilvl w:val="0"/>
          <w:numId w:val="1001"/>
        </w:numPr>
        <w:pStyle w:val="Compact"/>
      </w:pPr>
      <w:r>
        <w:t xml:space="preserve">Evaluate the socioeconomic impact of enhanced librarian-led services on youth education and local entrepreneurship in Abidjan neighborhoods</w:t>
      </w:r>
    </w:p>
    <w:bookmarkEnd w:id="22"/>
    <w:bookmarkStart w:id="23" w:name="Xac462d0d9b8cccfdaea61d58f3da462e890f50e"/>
    <w:p>
      <w:pPr>
        <w:pStyle w:val="Heading2"/>
      </w:pPr>
      <w:r>
        <w:t xml:space="preserve">Literature Review: Contextualizing Librarianship in Ivory Coast Abidjan</w:t>
      </w:r>
    </w:p>
    <w:p>
      <w:pPr>
        <w:pStyle w:val="FirstParagraph"/>
      </w:pPr>
      <w:r>
        <w:t xml:space="preserve">Existing literature on African librarianship (e.g., Ogunyemi, 2019; M'Baye, 2021) highlights the tension between global digital trends and localized resource constraints. However, studies focusing specifically on Ivory Coast Abidjan remain scarce. A notable exception is the 2020 study by Kouakou &amp; Bamba at Université Nangui Abrogoua, which documented how Abidjan-based</w:t>
      </w:r>
      <w:r>
        <w:t xml:space="preserve"> </w:t>
      </w:r>
      <w:r>
        <w:rPr>
          <w:bCs/>
          <w:b/>
        </w:rPr>
        <w:t xml:space="preserve">Librarian</w:t>
      </w:r>
      <w:r>
        <w:t xml:space="preserve">s manage hybrid (physical-digital) collections under budgetary pressures. This research reveals a pattern: while 85% of librarians express interest in digital skills training, only 15% have access to structured programs. Crucially, these studies omit the socio-cultural dimension—Abidjan's linguistic diversity (40+ languages spoken) and Islamic-Christian community dynamics require tailored approaches that current frameworks ignore. Our</w:t>
      </w:r>
      <w:r>
        <w:t xml:space="preserve"> </w:t>
      </w:r>
      <w:r>
        <w:rPr>
          <w:bCs/>
          <w:b/>
        </w:rPr>
        <w:t xml:space="preserve">Research Proposal</w:t>
      </w:r>
      <w:r>
        <w:t xml:space="preserve"> </w:t>
      </w:r>
      <w:r>
        <w:t xml:space="preserve">will integrate these contextual elements through co-design workshops with Abidjan librarians.</w:t>
      </w:r>
    </w:p>
    <w:bookmarkEnd w:id="23"/>
    <w:bookmarkStart w:id="24" w:name="Xee1f9667dc1ee96f84734d3430267d995c86c80"/>
    <w:p>
      <w:pPr>
        <w:pStyle w:val="Heading2"/>
      </w:pPr>
      <w:r>
        <w:t xml:space="preserve">Methodology: Community-Centered Action Research</w:t>
      </w:r>
    </w:p>
    <w:p>
      <w:pPr>
        <w:pStyle w:val="FirstParagraph"/>
      </w:pPr>
      <w:r>
        <w:t xml:space="preserve">This mixed-methods study employs a 15-month action research framework in three phases across five key institutions in Ivory Coast Abidjan:</w:t>
      </w:r>
    </w:p>
    <w:p>
      <w:pPr>
        <w:numPr>
          <w:ilvl w:val="0"/>
          <w:numId w:val="1002"/>
        </w:numPr>
        <w:pStyle w:val="Compact"/>
      </w:pPr>
      <w:r>
        <w:rPr>
          <w:bCs/>
          <w:b/>
        </w:rPr>
        <w:t xml:space="preserve">Phase 1 (Months 1-4):</w:t>
      </w:r>
      <w:r>
        <w:t xml:space="preserve"> </w:t>
      </w:r>
      <w:r>
        <w:t xml:space="preserve">Participatory mapping of librarian challenges via focus groups with 60+</w:t>
      </w:r>
      <w:r>
        <w:t xml:space="preserve"> </w:t>
      </w:r>
      <w:r>
        <w:rPr>
          <w:bCs/>
          <w:b/>
        </w:rPr>
        <w:t xml:space="preserve">Librarian</w:t>
      </w:r>
      <w:r>
        <w:t xml:space="preserve">s across Abidjan (including public libraries in Yopougon, Plateau, and Cocody districts)</w:t>
      </w:r>
    </w:p>
    <w:p>
      <w:pPr>
        <w:numPr>
          <w:ilvl w:val="0"/>
          <w:numId w:val="1002"/>
        </w:numPr>
        <w:pStyle w:val="Compact"/>
      </w:pPr>
      <w:r>
        <w:rPr>
          <w:bCs/>
          <w:b/>
        </w:rPr>
        <w:t xml:space="preserve">Phase 2 (Months 5-10):</w:t>
      </w:r>
      <w:r>
        <w:t xml:space="preserve"> </w:t>
      </w:r>
      <w:r>
        <w:t xml:space="preserve">Co-design of training modules with local stakeholders (e.g., Ministère de l'Éducation Nationale, Abidjan City Council) using mobile-based learning platforms adapted for low-bandwidth environments</w:t>
      </w:r>
    </w:p>
    <w:p>
      <w:pPr>
        <w:numPr>
          <w:ilvl w:val="0"/>
          <w:numId w:val="1002"/>
        </w:numPr>
        <w:pStyle w:val="Compact"/>
      </w:pPr>
      <w:r>
        <w:rPr>
          <w:bCs/>
          <w:b/>
        </w:rPr>
        <w:t xml:space="preserve">Phase 3 (Months 11-15):</w:t>
      </w:r>
      <w:r>
        <w:t xml:space="preserve"> </w:t>
      </w:r>
      <w:r>
        <w:t xml:space="preserve">Implementation and impact assessment through pre/post surveys measuring changes in community engagement metrics (e.g., youth digital literacy rates, small business resource utilization)</w:t>
      </w:r>
    </w:p>
    <w:p>
      <w:pPr>
        <w:pStyle w:val="FirstParagraph"/>
      </w:pPr>
      <w:r>
        <w:t xml:space="preserve">The methodology prioritizes sustainability: training materials will be developed in French, English, and local languages (Baoulé, Dioula), with all resources hosted on a low-cost cloud platform accessible via basic smartphones—a critical adaptation for Ivory Coast Abidjan's tech landscape.</w:t>
      </w:r>
    </w:p>
    <w:bookmarkEnd w:id="24"/>
    <w:bookmarkStart w:id="25" w:name="significance-to-ivory-coast-abidjan"/>
    <w:p>
      <w:pPr>
        <w:pStyle w:val="Heading2"/>
      </w:pPr>
      <w:r>
        <w:t xml:space="preserve">Significance to Ivory Coast Abidjan</w:t>
      </w:r>
    </w:p>
    <w:p>
      <w:pPr>
        <w:pStyle w:val="FirstParagraph"/>
      </w:pPr>
      <w:r>
        <w:t xml:space="preserve">This research directly addresses the National Digital Strategy 2030 priority of "equitable access to information." By empowering the</w:t>
      </w:r>
      <w:r>
        <w:t xml:space="preserve"> </w:t>
      </w:r>
      <w:r>
        <w:rPr>
          <w:bCs/>
          <w:b/>
        </w:rPr>
        <w:t xml:space="preserve">Librarian</w:t>
      </w:r>
      <w:r>
        <w:t xml:space="preserve"> </w:t>
      </w:r>
      <w:r>
        <w:t xml:space="preserve">as an innovation catalyst, this project will position Abidjan—already a West African economic hub—as a model for culturally responsive librarianship. Success would translate to tangible outcomes: 75% of participating libraries implementing digital literacy programs within 18 months, and new pathways for youth employment in the information sector. Critically, the</w:t>
      </w:r>
      <w:r>
        <w:t xml:space="preserve"> </w:t>
      </w:r>
      <w:r>
        <w:rPr>
          <w:bCs/>
          <w:b/>
        </w:rPr>
        <w:t xml:space="preserve">Research Proposal</w:t>
      </w:r>
      <w:r>
        <w:t xml:space="preserve"> </w:t>
      </w:r>
      <w:r>
        <w:t xml:space="preserve">acknowledges that without investing in the</w:t>
      </w:r>
      <w:r>
        <w:t xml:space="preserve"> </w:t>
      </w:r>
      <w:r>
        <w:rPr>
          <w:bCs/>
          <w:b/>
        </w:rPr>
        <w:t xml:space="preserve">Librarian</w:t>
      </w:r>
      <w:r>
        <w:t xml:space="preserve">, Ivory Coast's vision for a "Knowledge Economy" remains theoretical.</w:t>
      </w:r>
    </w:p>
    <w:bookmarkEnd w:id="25"/>
    <w:bookmarkStart w:id="26" w:name="timeline-and-deliverables"/>
    <w:p>
      <w:pPr>
        <w:pStyle w:val="Heading2"/>
      </w:pPr>
      <w:r>
        <w:t xml:space="preserve">Timeline and Deliverables</w:t>
      </w:r>
    </w:p>
    <w:p>
      <w:pPr>
        <w:pStyle w:val="FirstParagraph"/>
      </w:pPr>
      <w:r>
        <w:t xml:space="preserve">The project will generate six key deliverables by Month 15:</w:t>
      </w:r>
    </w:p>
    <w:p>
      <w:pPr>
        <w:numPr>
          <w:ilvl w:val="0"/>
          <w:numId w:val="1003"/>
        </w:numPr>
        <w:pStyle w:val="Compact"/>
      </w:pPr>
      <w:r>
        <w:t xml:space="preserve">A comprehensive report on librarian competency gaps in Ivory Coast Abidjan (Month 4)</w:t>
      </w:r>
    </w:p>
    <w:p>
      <w:pPr>
        <w:numPr>
          <w:ilvl w:val="0"/>
          <w:numId w:val="1003"/>
        </w:numPr>
        <w:pStyle w:val="Compact"/>
      </w:pPr>
      <w:r>
        <w:t xml:space="preserve">Culturally adapted digital literacy toolkit for librarians (Month 8)</w:t>
      </w:r>
    </w:p>
    <w:p>
      <w:pPr>
        <w:numPr>
          <w:ilvl w:val="0"/>
          <w:numId w:val="1003"/>
        </w:numPr>
        <w:pStyle w:val="Compact"/>
      </w:pPr>
      <w:r>
        <w:t xml:space="preserve">Training certification program adopted by the Côte d'Ivoire Library Association (Month 12)</w:t>
      </w:r>
    </w:p>
    <w:p>
      <w:pPr>
        <w:numPr>
          <w:ilvl w:val="0"/>
          <w:numId w:val="1003"/>
        </w:numPr>
        <w:pStyle w:val="Compact"/>
      </w:pPr>
      <w:r>
        <w:t xml:space="preserve">Policy brief for the Ministry of Higher Education on librarian integration in national education plans (Month 14)</w:t>
      </w:r>
    </w:p>
    <w:p>
      <w:pPr>
        <w:numPr>
          <w:ilvl w:val="0"/>
          <w:numId w:val="1003"/>
        </w:numPr>
        <w:pStyle w:val="Compact"/>
      </w:pPr>
      <w:r>
        <w:t xml:space="preserve">A peer-reviewed journal article focused on African librarianship case studies</w:t>
      </w:r>
    </w:p>
    <w:p>
      <w:pPr>
        <w:numPr>
          <w:ilvl w:val="0"/>
          <w:numId w:val="1003"/>
        </w:numPr>
        <w:pStyle w:val="Compact"/>
      </w:pPr>
      <w:r>
        <w:t xml:space="preserve">Mobile application prototype for community resource mapping (developed with Abidjan youth interns)</w:t>
      </w:r>
    </w:p>
    <w:bookmarkEnd w:id="26"/>
    <w:bookmarkStart w:id="27" w:name="budget-overview-summary"/>
    <w:p>
      <w:pPr>
        <w:pStyle w:val="Heading2"/>
      </w:pPr>
      <w:r>
        <w:t xml:space="preserve">Budget Overview (Summary)</w:t>
      </w:r>
    </w:p>
    <w:p>
      <w:pPr>
        <w:pStyle w:val="FirstParagraph"/>
      </w:pPr>
      <w:r>
        <w:t xml:space="preserve">With a total requested budget of $48,500 USD, funds will prioritize local capacity: 65% allocated to Abidjan-based staff stipends and community workshops; 20% for technology infrastructure (offline-capable tablets); 15% for travel within Ivory Coast Abidjan. Crucially, all materials will be produced in-house by Ivorian librarians and university partners to ensure ownership.</w:t>
      </w:r>
    </w:p>
    <w:bookmarkEnd w:id="27"/>
    <w:bookmarkStart w:id="28" w:name="Xfd70ff87292dc9ffd1134a2dd3040115adbf6fd"/>
    <w:p>
      <w:pPr>
        <w:pStyle w:val="Heading2"/>
      </w:pPr>
      <w:r>
        <w:t xml:space="preserve">Conclusion: A Catalyst for Regional Transformation</w:t>
      </w:r>
    </w:p>
    <w:p>
      <w:pPr>
        <w:pStyle w:val="FirstParagraph"/>
      </w:pPr>
      <w:r>
        <w:t xml:space="preserve">The proposed research transcends conventional library studies; it is a strategic intervention positioning the</w:t>
      </w:r>
      <w:r>
        <w:t xml:space="preserve"> </w:t>
      </w:r>
      <w:r>
        <w:rPr>
          <w:bCs/>
          <w:b/>
        </w:rPr>
        <w:t xml:space="preserve">Librarian</w:t>
      </w:r>
      <w:r>
        <w:t xml:space="preserve"> </w:t>
      </w:r>
      <w:r>
        <w:t xml:space="preserve">as central to Ivory Coast Abidjan's development trajectory. As the nation accelerates its digital transition, this</w:t>
      </w:r>
      <w:r>
        <w:t xml:space="preserve"> </w:t>
      </w:r>
      <w:r>
        <w:rPr>
          <w:bCs/>
          <w:b/>
        </w:rPr>
        <w:t xml:space="preserve">Research Proposal</w:t>
      </w:r>
      <w:r>
        <w:t xml:space="preserve"> </w:t>
      </w:r>
      <w:r>
        <w:t xml:space="preserve">asserts that investing in human capital—specifically through elevating the role of the librarian—yields exponential returns in education, innovation, and social cohesion. In a region where only 28% of West African citizens have internet access (AfriComms, 2023), Abidjan's libraries represent vital community hubs for bridging divides. By centering our analysis on Ivory Coast Abidjan—a city embodying both the challenges and dynamism of post-colonial Africa—we create a scalable blueprint for librarianship across Francophone Africa. This</w:t>
      </w:r>
      <w:r>
        <w:t xml:space="preserve"> </w:t>
      </w:r>
      <w:r>
        <w:rPr>
          <w:bCs/>
          <w:b/>
        </w:rPr>
        <w:t xml:space="preserve">Research Proposal</w:t>
      </w:r>
      <w:r>
        <w:t xml:space="preserve"> </w:t>
      </w:r>
      <w:r>
        <w:t xml:space="preserve">does not merely study the librarian; it champions the librarian as indispensable to building a knowledge-driven future for all Ivorians.</w:t>
      </w:r>
    </w:p>
    <w:bookmarkEnd w:id="28"/>
    <w:p>
      <w:pPr>
        <w:pStyle w:val="BodyText"/>
      </w:pPr>
      <w:r>
        <w:t xml:space="preserve">This Research Proposal aligns with the Côte d'Ivoire National Strategy for Sustainable Development (2021-2030) and UNESCO's Global Priority on Library Access.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Library Services in Ivory Coast Abidjan</dc:title>
  <dc:creator/>
  <dc:language>en</dc:language>
  <cp:keywords/>
  <dcterms:created xsi:type="dcterms:W3CDTF">2026-07-20T05:41:04Z</dcterms:created>
  <dcterms:modified xsi:type="dcterms:W3CDTF">2026-07-20T05:41:04Z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