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Roles</w:t>
      </w:r>
      <w:r>
        <w:t xml:space="preserve"> </w:t>
      </w:r>
      <w:r>
        <w:t xml:space="preserve">of</w:t>
      </w:r>
      <w:r>
        <w:t xml:space="preserve"> </w:t>
      </w:r>
      <w:r>
        <w:t xml:space="preserve">Librarians</w:t>
      </w:r>
      <w:r>
        <w:t xml:space="preserve"> </w:t>
      </w:r>
      <w:r>
        <w:t xml:space="preserve">in</w:t>
      </w:r>
      <w:r>
        <w:t xml:space="preserve"> </w:t>
      </w:r>
      <w:r>
        <w:t xml:space="preserve">Japan</w:t>
      </w:r>
      <w:r>
        <w:t xml:space="preserve"> </w:t>
      </w:r>
      <w:r>
        <w:t xml:space="preserve">Tokyo's</w:t>
      </w:r>
      <w:r>
        <w:t xml:space="preserve"> </w:t>
      </w:r>
      <w:r>
        <w:t xml:space="preserve">Urban</w:t>
      </w:r>
      <w:r>
        <w:t xml:space="preserve"> </w:t>
      </w:r>
      <w:r>
        <w:t xml:space="preserve">Library</w:t>
      </w:r>
      <w:r>
        <w:t xml:space="preserve"> </w:t>
      </w:r>
      <w:r>
        <w:t xml:space="preserve">Ecosystem</w:t>
      </w:r>
    </w:p>
    <w:bookmarkStart w:id="29" w:name="Xb6e8b86870c731674ad130f948180bc1324fe0f"/>
    <w:p>
      <w:pPr>
        <w:pStyle w:val="Heading1"/>
      </w:pPr>
      <w:r>
        <w:t xml:space="preserve">Research Proposal: Evolving Roles of Librarians in Japan Tokyo's Urban Library Ecosystem</w:t>
      </w:r>
    </w:p>
    <w:bookmarkStart w:id="20" w:name="introduction-and-background"/>
    <w:p>
      <w:pPr>
        <w:pStyle w:val="Heading2"/>
      </w:pPr>
      <w:r>
        <w:t xml:space="preserve">1. Introduction and Background</w:t>
      </w:r>
    </w:p>
    <w:p>
      <w:pPr>
        <w:pStyle w:val="FirstParagraph"/>
      </w:pPr>
      <w:r>
        <w:t xml:space="preserve">This Research Proposal investigates the critical transformation of the Librarian profession within Japan Tokyo's rapidly evolving urban landscape. As one of the world's largest metropolitan areas with over 14 million residents, Tokyo presents a unique case study for understanding how librarians adapt to demographic shifts, technological advancements, and cultural demands. The role of the Librarian in Japan Tokyo has expanded far beyond traditional book management to encompass community navigation, multilingual support, digital literacy training, and crisis response facilitation. This research addresses the urgent need to document these evolving responsibilities within Tokyo's specific sociocultural context while contributing to national library policy development.</w:t>
      </w:r>
    </w:p>
    <w:bookmarkEnd w:id="20"/>
    <w:bookmarkStart w:id="21" w:name="problem-statement"/>
    <w:p>
      <w:pPr>
        <w:pStyle w:val="Heading2"/>
      </w:pPr>
      <w:r>
        <w:t xml:space="preserve">2. Problem Statement</w:t>
      </w:r>
    </w:p>
    <w:p>
      <w:pPr>
        <w:pStyle w:val="FirstParagraph"/>
      </w:pPr>
      <w:r>
        <w:t xml:space="preserve">Japan Tokyo faces unprecedented challenges: an aging population (over 30% aged 65+), increasing foreign resident communities (nearly 3 million non-Japanese residents), and a digital transformation accelerating beyond traditional library services. Current Japanese library frameworks, though robust in physical infrastructure, lack comprehensive strategies for the Librarian's expanded role in this environment. Tokyo's libraries—serving over 14 million people across its 23 wards—report significant gaps in staff training for multilingual services (particularly English and Chinese), digital access support for seniors, and community engagement methodologies tailored to Tokyo's diverse neighborhoods. This Research Proposal directly addresses the disconnect between the Librarian's emerging responsibilities and institutional support systems within Japan Tokyo.</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Document the current multifaceted role of Librarians across Tokyo's municipal library network (focusing on wards with high foreign resident populations: Shinjuku, Shibuya, Minato)</w:t>
      </w:r>
    </w:p>
    <w:p>
      <w:pPr>
        <w:numPr>
          <w:ilvl w:val="0"/>
          <w:numId w:val="1001"/>
        </w:numPr>
        <w:pStyle w:val="Compact"/>
      </w:pPr>
      <w:r>
        <w:t xml:space="preserve">Analyze the specific skill gaps librarians face in serving Tokyo's aging population and international communities</w:t>
      </w:r>
    </w:p>
    <w:p>
      <w:pPr>
        <w:numPr>
          <w:ilvl w:val="0"/>
          <w:numId w:val="1001"/>
        </w:numPr>
        <w:pStyle w:val="Compact"/>
      </w:pPr>
      <w:r>
        <w:t xml:space="preserve">Evaluate existing training programs for Librarians in Japan Tokyo against emerging service demands</w:t>
      </w:r>
    </w:p>
    <w:p>
      <w:pPr>
        <w:numPr>
          <w:ilvl w:val="0"/>
          <w:numId w:val="1001"/>
        </w:numPr>
        <w:pStyle w:val="Compact"/>
      </w:pPr>
      <w:r>
        <w:t xml:space="preserve">Propose a culturally responsive competency framework for future librarian development in urban Japan</w:t>
      </w:r>
    </w:p>
    <w:bookmarkEnd w:id="22"/>
    <w:bookmarkStart w:id="23" w:name="literature-review-japan-tokyo-context"/>
    <w:p>
      <w:pPr>
        <w:pStyle w:val="Heading2"/>
      </w:pPr>
      <w:r>
        <w:t xml:space="preserve">4. Literature Review (Japan-Tokyo Context)</w:t>
      </w:r>
    </w:p>
    <w:p>
      <w:pPr>
        <w:pStyle w:val="FirstParagraph"/>
      </w:pPr>
      <w:r>
        <w:t xml:space="preserve">Existing scholarship on Japanese librarianship (e.g., Kato, 2019; Tanaka, 2021) emphasizes the profession's historical focus on preservation and collection development within Japan's library tradition. However, recent works by Nakamura (2023) highlight Tokyo-specific pressures: "The Librarian in Tokyo must function as a cultural broker between deeply rooted Japanese practices and rapidly integrating global communities." Studies on digital literacy in aging populations (Sato, 2022) reveal that Tokyo librarians are often the primary point of access for seniors navigating government e-services—a role not formally recognized in national training curricula. This Research Proposal builds directly upon these foundations while centering Tokyo's unique urban dynamics as the critical context.</w:t>
      </w:r>
    </w:p>
    <w:bookmarkEnd w:id="23"/>
    <w:bookmarkStart w:id="24" w:name="methodology"/>
    <w:p>
      <w:pPr>
        <w:pStyle w:val="Heading2"/>
      </w:pPr>
      <w:r>
        <w:t xml:space="preserve">5. Methodology</w:t>
      </w:r>
    </w:p>
    <w:p>
      <w:pPr>
        <w:pStyle w:val="FirstParagraph"/>
      </w:pPr>
      <w:r>
        <w:t xml:space="preserve">This mixed-methods study will employ a 15-month fieldwork approach in Tokyo, combining:</w:t>
      </w:r>
    </w:p>
    <w:p>
      <w:pPr>
        <w:numPr>
          <w:ilvl w:val="0"/>
          <w:numId w:val="1002"/>
        </w:numPr>
        <w:pStyle w:val="Compact"/>
      </w:pPr>
      <w:r>
        <w:rPr>
          <w:bCs/>
          <w:b/>
        </w:rPr>
        <w:t xml:space="preserve">Quantitative Survey:</w:t>
      </w:r>
      <w:r>
        <w:t xml:space="preserve"> </w:t>
      </w:r>
      <w:r>
        <w:t xml:space="preserve">Distributed to all 23 Tokyo municipal library branches (targeting ~400 Librarians) assessing daily duties, training needs, and service challenges related to Japan's specific demographic pressures.</w:t>
      </w:r>
    </w:p>
    <w:p>
      <w:pPr>
        <w:numPr>
          <w:ilvl w:val="0"/>
          <w:numId w:val="1002"/>
        </w:numPr>
        <w:pStyle w:val="Compact"/>
      </w:pPr>
      <w:r>
        <w:rPr>
          <w:bCs/>
          <w:b/>
        </w:rPr>
        <w:t xml:space="preserve">Qualitative Case Studies:</w:t>
      </w:r>
      <w:r>
        <w:t xml:space="preserve"> </w:t>
      </w:r>
      <w:r>
        <w:t xml:space="preserve">In-depth interviews with 30+ Librarians across high-demand wards (Shinjuku International Exchange Plaza library, Shibuya Central Library), focusing on real-world scenarios like supporting Korean residents with healthcare navigation or assisting elderly patrons with online voting systems.</w:t>
      </w:r>
    </w:p>
    <w:p>
      <w:pPr>
        <w:numPr>
          <w:ilvl w:val="0"/>
          <w:numId w:val="1002"/>
        </w:numPr>
        <w:pStyle w:val="Compact"/>
      </w:pPr>
      <w:r>
        <w:rPr>
          <w:bCs/>
          <w:b/>
        </w:rPr>
        <w:t xml:space="preserve">Observational Analysis:</w:t>
      </w:r>
      <w:r>
        <w:t xml:space="preserve"> </w:t>
      </w:r>
      <w:r>
        <w:t xml:space="preserve">Direct observation of librarian-client interactions at Tokyo libraries during peak hours (weekdays 10AM-2PM) to document unspoken service protocols.</w:t>
      </w:r>
    </w:p>
    <w:p>
      <w:pPr>
        <w:pStyle w:val="FirstParagraph"/>
      </w:pPr>
      <w:r>
        <w:t xml:space="preserve">All data collection will be conducted in collaboration with the Tokyo Metropolitan Government's Library Department, ensuring ethical compliance with Japanese research standards and respect for local cultural norms. The study design specifically avoids Western-centric frameworks, prioritizing Tokyo's sociocultural context.</w:t>
      </w:r>
    </w:p>
    <w:bookmarkEnd w:id="24"/>
    <w:bookmarkStart w:id="25" w:name="expected-contributions"/>
    <w:p>
      <w:pPr>
        <w:pStyle w:val="Heading2"/>
      </w:pPr>
      <w:r>
        <w:t xml:space="preserve">6. Expected Contributions</w:t>
      </w:r>
    </w:p>
    <w:p>
      <w:pPr>
        <w:pStyle w:val="FirstParagraph"/>
      </w:pPr>
      <w:r>
        <w:t xml:space="preserve">This Research Proposal will deliver significant value to Japan Tokyo and the global library community:</w:t>
      </w:r>
    </w:p>
    <w:p>
      <w:pPr>
        <w:numPr>
          <w:ilvl w:val="0"/>
          <w:numId w:val="1003"/>
        </w:numPr>
        <w:pStyle w:val="Compact"/>
      </w:pPr>
      <w:r>
        <w:rPr>
          <w:bCs/>
          <w:b/>
        </w:rPr>
        <w:t xml:space="preserve">Policymaking Impact:</w:t>
      </w:r>
      <w:r>
        <w:t xml:space="preserve"> </w:t>
      </w:r>
      <w:r>
        <w:t xml:space="preserve">Evidence-based recommendations for the Ministry of Education, Culture, Sports, Science and Technology (MEXT) on revising Librarian certification requirements in urban Japanese settings.</w:t>
      </w:r>
    </w:p>
    <w:p>
      <w:pPr>
        <w:numPr>
          <w:ilvl w:val="0"/>
          <w:numId w:val="1003"/>
        </w:numPr>
        <w:pStyle w:val="Compact"/>
      </w:pPr>
      <w:r>
        <w:rPr>
          <w:bCs/>
          <w:b/>
        </w:rPr>
        <w:t xml:space="preserve">Practical Toolkit:</w:t>
      </w:r>
      <w:r>
        <w:t xml:space="preserve"> </w:t>
      </w:r>
      <w:r>
        <w:t xml:space="preserve">A Tokyo-specific competency model for librarian training programs, integrating multilingual crisis response protocols (e.g., disaster preparedness in typhoon-prone areas) and intergenerational technology support frameworks.</w:t>
      </w:r>
    </w:p>
    <w:p>
      <w:pPr>
        <w:numPr>
          <w:ilvl w:val="0"/>
          <w:numId w:val="1003"/>
        </w:numPr>
        <w:pStyle w:val="Compact"/>
      </w:pPr>
      <w:r>
        <w:rPr>
          <w:bCs/>
          <w:b/>
        </w:rPr>
        <w:t xml:space="preserve">Cultural Bridge:</w:t>
      </w:r>
      <w:r>
        <w:t xml:space="preserve"> </w:t>
      </w:r>
      <w:r>
        <w:t xml:space="preserve">A documented methodology for adapting library services to Japan's unique "omotenashi" (Japanese hospitality) service culture while meeting modern urban demands, benefiting cities globally with similar demographic complexities.</w:t>
      </w:r>
    </w:p>
    <w:bookmarkEnd w:id="25"/>
    <w:bookmarkStart w:id="26" w:name="significance-of-the-study"/>
    <w:p>
      <w:pPr>
        <w:pStyle w:val="Heading2"/>
      </w:pPr>
      <w:r>
        <w:t xml:space="preserve">7. Significance of the Study</w:t>
      </w:r>
    </w:p>
    <w:p>
      <w:pPr>
        <w:pStyle w:val="FirstParagraph"/>
      </w:pPr>
      <w:r>
        <w:t xml:space="preserve">The Librarian in Japan Tokyo is a frontline agent for social inclusion in one of the world's most complex urban environments. As Tokyo prepares for international events like the 2025 World Expo and continues its journey toward becoming an "age-friendly city," understanding and empowering these professionals is not merely academic—it’s essential infrastructure. This Research Proposal tackles a critical gap: while Japan excels in library construction (Tokyo has the world's largest public library system), the human element—its Librarians—requires strategic investment to match the scale of Tokyo's challenges. Failing to modernize librarian roles risks marginalizing vulnerable populations and underutilizing libraries as community anchors.</w:t>
      </w:r>
    </w:p>
    <w:bookmarkEnd w:id="26"/>
    <w:bookmarkStart w:id="27" w:name="timeline-and-budget-summary"/>
    <w:p>
      <w:pPr>
        <w:pStyle w:val="Heading2"/>
      </w:pPr>
      <w:r>
        <w:t xml:space="preserve">8. Timeline and Budget (Summary)</w:t>
      </w:r>
    </w:p>
    <w:p>
      <w:pPr>
        <w:pStyle w:val="FirstParagraph"/>
      </w:pPr>
      <w:r>
        <w:rPr>
          <w:bCs/>
          <w:b/>
        </w:rPr>
        <w:t xml:space="preserve">Phase 1 (Months 1-4):</w:t>
      </w:r>
      <w:r>
        <w:t xml:space="preserve"> </w:t>
      </w:r>
      <w:r>
        <w:t xml:space="preserve">Literature review, ethics approval, survey design with Tokyo Library Department collaboration.</w:t>
      </w:r>
      <w:r>
        <w:br/>
      </w:r>
      <w:r>
        <w:rPr>
          <w:bCs/>
          <w:b/>
        </w:rPr>
        <w:t xml:space="preserve">Phase 2 (Months 5-9):</w:t>
      </w:r>
      <w:r>
        <w:t xml:space="preserve"> </w:t>
      </w:r>
      <w:r>
        <w:t xml:space="preserve">Data collection: surveys deployed, interviews conducted across Tokyo wards.</w:t>
      </w:r>
      <w:r>
        <w:br/>
      </w:r>
      <w:r>
        <w:rPr>
          <w:bCs/>
          <w:b/>
        </w:rPr>
        <w:t xml:space="preserve">Phase 3 (Months 10-14):</w:t>
      </w:r>
      <w:r>
        <w:t xml:space="preserve"> </w:t>
      </w:r>
      <w:r>
        <w:t xml:space="preserve">Analysis and framework development with input from Japanese library associations.</w:t>
      </w:r>
      <w:r>
        <w:br/>
      </w:r>
      <w:r>
        <w:rPr>
          <w:bCs/>
          <w:b/>
        </w:rPr>
        <w:t xml:space="preserve">Phase 4 (Month 15):</w:t>
      </w:r>
      <w:r>
        <w:t xml:space="preserve"> </w:t>
      </w:r>
      <w:r>
        <w:t xml:space="preserve">Final report and policy brief submission to MEXT and Tokyo Metropolitan Government.</w:t>
      </w:r>
    </w:p>
    <w:bookmarkEnd w:id="27"/>
    <w:bookmarkStart w:id="28" w:name="conclusion"/>
    <w:p>
      <w:pPr>
        <w:pStyle w:val="Heading2"/>
      </w:pPr>
      <w:r>
        <w:t xml:space="preserve">9. Conclusion</w:t>
      </w:r>
    </w:p>
    <w:p>
      <w:pPr>
        <w:pStyle w:val="FirstParagraph"/>
      </w:pPr>
      <w:r>
        <w:t xml:space="preserve">This Research Proposal centers the Librarian as the pivotal human element in Japan Tokyo's library system, arguing that their evolving role is fundamental to creating an inclusive, resilient urban society. By grounding this study in Tokyo's specific realities—the dense multicultural neighborhoods, the super-aged demographic, and Japan's unique service ethos—we move beyond generic library models to develop actionable strategies for the future. The findings will directly inform how Japan Tokyo invests in its most vital community resource: its Librarians. As Tokyo continues to shape global urban futures, this Research Proposal ensures that the Library remains not just a repository of books, but a dynamic engine for social connection and equity—a vision aligned with Japan's national goals of "Society 5.0" and harmonious coexistence (kyōdō).</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Roles of Librarians in Japan Tokyo's Urban Library Ecosystem</dc:title>
  <dc:creator/>
  <dc:language>en</dc:language>
  <cp:keywords/>
  <dcterms:created xsi:type="dcterms:W3CDTF">2026-07-21T12:14:02Z</dcterms:created>
  <dcterms:modified xsi:type="dcterms:W3CDTF">2026-07-21T12:14:02Z</dcterms:modified>
</cp:coreProperties>
</file>

<file path=docProps/custom.xml><?xml version="1.0" encoding="utf-8"?>
<Properties xmlns="http://schemas.openxmlformats.org/officeDocument/2006/custom-properties" xmlns:vt="http://schemas.openxmlformats.org/officeDocument/2006/docPropsVTypes"/>
</file>