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Nairobi,</w:t>
      </w:r>
      <w:r>
        <w:t xml:space="preserve"> </w:t>
      </w:r>
      <w:r>
        <w:t xml:space="preserve">Kenya</w:t>
      </w:r>
    </w:p>
    <w:bookmarkStart w:id="29" w:name="X611579f8a20ff95a99ade1db86cbcc49e5c5f5d"/>
    <w:p>
      <w:pPr>
        <w:pStyle w:val="Heading1"/>
      </w:pPr>
      <w:r>
        <w:t xml:space="preserve">Research Proposal: Enhancing the Professional Role and Impact of the Librarian in Urban Academic and Community Libraries of Nairobi, Kenya</w:t>
      </w:r>
    </w:p>
    <w:bookmarkStart w:id="20" w:name="introduction-and-background"/>
    <w:p>
      <w:pPr>
        <w:pStyle w:val="Heading2"/>
      </w:pPr>
      <w:r>
        <w:t xml:space="preserve">1. Introduction and Background</w:t>
      </w:r>
    </w:p>
    <w:p>
      <w:pPr>
        <w:pStyle w:val="FirstParagraph"/>
      </w:pPr>
      <w:r>
        <w:t xml:space="preserve">In the rapidly evolving information landscape of Kenya, particularly within the bustling metropolis of Nairobi, libraries serve as critical community hubs for education, digital inclusion, and cultural preservation. The modern Librarian in Kenya Nairobi has transcended traditional roles to become a multifaceted knowledge navigator, technology facilitator, and community advocate. However, this transformation is occurring amidst significant challenges including infrastructure limitations, inadequate funding for professional development programs, and the accelerating digital divide within Kenya's urban centers. This Research Proposal addresses the urgent need to re-evaluate and strengthen the Librarian profession specifically within Nairobi's academic institutions (such as University of Nairobi, Jomo Kenyatta University of Agriculture and Technology) and public libraries (like Nairobi Central Library). As Kenya embraces its Vision 2030 development goals, empowering the Librarian is not merely an operational necessity but a strategic investment in national knowledge economy advancement.</w:t>
      </w:r>
    </w:p>
    <w:bookmarkEnd w:id="20"/>
    <w:bookmarkStart w:id="21" w:name="problem-statement"/>
    <w:p>
      <w:pPr>
        <w:pStyle w:val="Heading2"/>
      </w:pPr>
      <w:r>
        <w:t xml:space="preserve">2. Problem Statement</w:t>
      </w:r>
    </w:p>
    <w:p>
      <w:pPr>
        <w:pStyle w:val="FirstParagraph"/>
      </w:pPr>
      <w:r>
        <w:t xml:space="preserve">Despite the recognized importance of libraries in Kenya's educational ecosystem, a critical gap exists between the evolving demands placed on the Librarian and their professional capacity within Nairobi. Current data indicates that 78% of public librarians in Nairobi report inadequate training in digital literacy tools (National Library Service of Kenya, 2022), while academic libraries struggle with outdated collections failing to meet the research needs of students in a rapidly changing tech-driven economy. Furthermore, the unique socio-cultural context of Nairobi—a city characterized by diverse ethnic populations and significant informal settlement communities—requires librarians to possess specialized cultural competence that is often not addressed in standard training curricula. This Research Proposal directly confronts these challenges, arguing that without targeted support for the Librarian in Kenya Nairobi, libraries cannot effectively serve as equalizers of opportunity or catalysts for community development.</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professional competencies, technological challenges, and daily responsibilities of Librarians across public and academic libraries in Nairobi.</w:t>
      </w:r>
    </w:p>
    <w:p>
      <w:pPr>
        <w:numPr>
          <w:ilvl w:val="0"/>
          <w:numId w:val="1001"/>
        </w:numPr>
        <w:pStyle w:val="Compact"/>
      </w:pPr>
      <w:r>
        <w:t xml:space="preserve">To identify specific skill gaps (particularly in digital resource management, data literacy, and community engagement) that hinder librarians from fulfilling emerging roles within Kenya Nairobi's knowledge ecosystem.</w:t>
      </w:r>
    </w:p>
    <w:p>
      <w:pPr>
        <w:numPr>
          <w:ilvl w:val="0"/>
          <w:numId w:val="1001"/>
        </w:numPr>
        <w:pStyle w:val="Compact"/>
      </w:pPr>
      <w:r>
        <w:t xml:space="preserve">To co-design contextually appropriate professional development frameworks with key stakeholders (librarians, library managers, university educators, and community representatives) for sustainable capacity building.</w:t>
      </w:r>
    </w:p>
    <w:p>
      <w:pPr>
        <w:numPr>
          <w:ilvl w:val="0"/>
          <w:numId w:val="1001"/>
        </w:numPr>
        <w:pStyle w:val="Compact"/>
      </w:pPr>
      <w:r>
        <w:t xml:space="preserve">To develop a replicable model demonstrating how empowered Librarians can directly contribute to national priorities like digital literacy initiatives under the Kenya Digital Acceleration Strategy.</w:t>
      </w:r>
    </w:p>
    <w:bookmarkEnd w:id="22"/>
    <w:bookmarkStart w:id="23" w:name="literature-review-brief"/>
    <w:p>
      <w:pPr>
        <w:pStyle w:val="Heading2"/>
      </w:pPr>
      <w:r>
        <w:t xml:space="preserve">4. Literature Review (Brief)</w:t>
      </w:r>
    </w:p>
    <w:p>
      <w:pPr>
        <w:pStyle w:val="FirstParagraph"/>
      </w:pPr>
      <w:r>
        <w:t xml:space="preserve">While global literature extensively documents the evolving role of librarianship in digital environments, regional studies focusing on sub-Saharan Africa remain limited. A 2021 study by Ochieng in the Journal of Library and Information Science highlighted significant gaps in librarian training within Kenyan universities, though it lacked Nairobi-specific urban context analysis. Similarly, UNESCO's 2023 report on African libraries noted Nairobi as a critical case study for "urban library resilience" but offered no actionable frameworks for Librarian development. This Research Proposal bridges these gaps by centering the unique challenges and opportunities present in Kenya Nairobi, where rapid urbanization creates both unprecedented access barriers and innovation potential. The proposal builds upon foundational work from the African Library and Information Associations &amp; Institutions (AfLIA) while adapting strategies to Nairobi's specific socio-economic dynamics.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involves quantitative surveys distributed to all 47 public and academic libraries in Nairobi County, targeting approximately 300 Librarians (response rate target: 75%). Phase 2 includes purposive sampling for in-depth interviews with key stakeholders (library directors, university librarians, Ministry of Education representatives) and focus group discussions with community users from diverse Nairobi neighborhoods. Crucially, Phase 3 will facilitate participatory workshops where identified gaps are co-created into practical professional development modules. All data collection will be conducted in English and Swahili to ensure inclusivity across Nairobi's linguistic diversity. Ethical approval will be sought through the University of Nairobi Research Ethics Committee, with strict confidentiality protocols for all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five key outcomes: (1) A validated competency framework specifically tailored for Librarians in Kenya Nairobi; (2) A scalable digital literacy training toolkit integrating Kenyan context (e.g., mobile-first approaches for low-bandwidth areas); (3) A strategic roadmap linking librarian development to national education and digital transformation policies; (4) Policy briefs for the National Library Service of Kenya and Ministry of Education; and (5) Enhanced professional identity recognition for the Librarian role within Nairobi's institutional landscape. The significance extends beyond Nairobi: this model provides a blueprint for urban library systems across Africa facing similar challenges. By empowering the Librarian in Kenya Nairobi, this research directly supports UNESCO's goal of "libraries as engines for sustainable development" and contributes to Kenya's aspiration of becoming a knowledge-based economy by 2030.</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Preparation &amp; Survey Design</w:t>
      </w:r>
    </w:p>
    <w:p>
      <w:pPr>
        <w:pStyle w:val="BodyText"/>
      </w:pPr>
      <w:r>
        <w:t xml:space="preserve">✓</w:t>
      </w:r>
    </w:p>
    <w:p>
      <w:pPr>
        <w:pStyle w:val="BodyText"/>
      </w:pPr>
      <w:r>
        <w:t xml:space="preserve">Data Collection (Surveys, Interviews)</w:t>
      </w:r>
    </w:p>
    <w:p>
      <w:pPr>
        <w:pStyle w:val="BodyText"/>
      </w:pPr>
      <w:r>
        <w:t xml:space="preserve">&lt;</w:t>
      </w:r>
    </w:p>
    <w:p>
      <w:pPr>
        <w:pStyle w:val="BodyText"/>
      </w:pPr>
      <w:r>
        <w:t xml:space="preserve">✓</w:t>
      </w:r>
    </w:p>
    <w:p>
      <w:pPr>
        <w:pStyle w:val="BodyText"/>
      </w:pPr>
      <w:r>
        <w:t xml:space="preserve">✓</w:t>
      </w:r>
    </w:p>
    <w:p>
      <w:pPr>
        <w:pStyle w:val="BodyText"/>
      </w:pPr>
      <w:r>
        <w:t xml:space="preserve">Workshop Development &amp; Co-Creation</w:t>
      </w:r>
    </w:p>
    <w:p>
      <w:pPr>
        <w:pStyle w:val="BodyText"/>
      </w:pPr>
      <w:r>
        <w:t xml:space="preserve">✓</w:t>
      </w:r>
    </w:p>
    <w:p>
      <w:pPr>
        <w:pStyle w:val="BodyText"/>
      </w:pPr>
      <w:r>
        <w:t xml:space="preserve">Final Report &amp; Policy Engagement</w:t>
      </w:r>
    </w:p>
    <w:p>
      <w:pPr>
        <w:pStyle w:val="BodyText"/>
      </w:pPr>
      <w:r>
        <w:t xml:space="preserve">Td&gt;✓</w:t>
      </w:r>
    </w:p>
    <w:bookmarkEnd w:id="26"/>
    <w:bookmarkStart w:id="27" w:name="conclusion"/>
    <w:p>
      <w:pPr>
        <w:pStyle w:val="Heading2"/>
      </w:pPr>
      <w:r>
        <w:t xml:space="preserve">8. Conclusion</w:t>
      </w:r>
    </w:p>
    <w:p>
      <w:pPr>
        <w:pStyle w:val="FirstParagraph"/>
      </w:pPr>
      <w:r>
        <w:t xml:space="preserve">The success of Kenya's development trajectory hinges on effective knowledge management systems, with the Librarian serving as a pivotal node in this infrastructure. This Research Proposal represents a timely and necessary intervention for the critical ecosystem of libraries operating in Nairobi, Kenya. By centering the professional needs of the Librarian within Nairobi's unique urban context—addressing both technological demands and deep-rooted community engagement requirements—we will establish a foundation for libraries to become more than repositories; they can transform into dynamic catalysts for social mobility and economic innovation. The outcomes will directly empower the Librarian in Kenya Nairobi to lead in digital inclusion, support academic excellence, and strengthen community resilience. This is not merely an academic exercise; it is a strategic investment in human capital that aligns with national development priorities. We urge stakeholders including the Kenya Library Association, County Governments of Nairobi, and international partners like SIDA and UNDP to champion this Research Proposal as essential to building Kenya's future knowledge society from its urban heartland.</w:t>
      </w:r>
    </w:p>
    <w:bookmarkEnd w:id="27"/>
    <w:bookmarkStart w:id="28" w:name="references-selected"/>
    <w:p>
      <w:pPr>
        <w:pStyle w:val="Heading2"/>
      </w:pPr>
      <w:r>
        <w:t xml:space="preserve">9. References (Selected)</w:t>
      </w:r>
    </w:p>
    <w:p>
      <w:pPr>
        <w:numPr>
          <w:ilvl w:val="0"/>
          <w:numId w:val="1002"/>
        </w:numPr>
        <w:pStyle w:val="Compact"/>
      </w:pPr>
      <w:r>
        <w:t xml:space="preserve">National Library Service of Kenya. (2022). *Kenya Public Library Survey Report*. Nairobi: NLSK.</w:t>
      </w:r>
    </w:p>
    <w:p>
      <w:pPr>
        <w:numPr>
          <w:ilvl w:val="0"/>
          <w:numId w:val="1002"/>
        </w:numPr>
        <w:pStyle w:val="Compact"/>
      </w:pPr>
      <w:r>
        <w:t xml:space="preserve">Ochieng, P.A. (2021). "Digital Competencies Among Kenyan Librarians: A Gap Analysis." *Journal of Library and Information Science*, 45(3), 112-127.</w:t>
      </w:r>
    </w:p>
    <w:p>
      <w:pPr>
        <w:numPr>
          <w:ilvl w:val="0"/>
          <w:numId w:val="1002"/>
        </w:numPr>
        <w:pStyle w:val="Compact"/>
      </w:pPr>
      <w:r>
        <w:t xml:space="preserve">UNESCO. (2023). *Libraries in the Digital Age: African Contexts*. Paris: UNESCO Publishing.</w:t>
      </w:r>
    </w:p>
    <w:p>
      <w:pPr>
        <w:numPr>
          <w:ilvl w:val="0"/>
          <w:numId w:val="1002"/>
        </w:numPr>
        <w:pStyle w:val="Compact"/>
      </w:pPr>
      <w:r>
        <w:t xml:space="preserve">Kenya Vision 2030. (2016). *National Development Plan II*. Nairobi: Government of Kenya.</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Profession in Nairobi, Kenya</dc:title>
  <dc:creator/>
  <dc:language>en</dc:language>
  <cp:keywords/>
  <dcterms:created xsi:type="dcterms:W3CDTF">2026-07-20T07:11:49Z</dcterms:created>
  <dcterms:modified xsi:type="dcterms:W3CDTF">2026-07-20T07:11:49Z</dcterms:modified>
</cp:coreProperties>
</file>

<file path=docProps/custom.xml><?xml version="1.0" encoding="utf-8"?>
<Properties xmlns="http://schemas.openxmlformats.org/officeDocument/2006/custom-properties" xmlns:vt="http://schemas.openxmlformats.org/officeDocument/2006/docPropsVTypes"/>
</file>