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Myanmar</w:t>
      </w:r>
      <w:r>
        <w:t xml:space="preserve"> </w:t>
      </w:r>
      <w:r>
        <w:t xml:space="preserve">Yangon</w:t>
      </w:r>
    </w:p>
    <w:bookmarkStart w:id="27" w:name="X1512abe4ef9b4051549f9fbc48d0733ec48563d"/>
    <w:p>
      <w:pPr>
        <w:pStyle w:val="Heading1"/>
      </w:pPr>
      <w:r>
        <w:t xml:space="preserve">Research Proposal: Advancing the Role of Librarians in Myanmar Yangon</w:t>
      </w:r>
    </w:p>
    <w:bookmarkStart w:id="20" w:name="introduction-and-context"/>
    <w:p>
      <w:pPr>
        <w:pStyle w:val="Heading2"/>
      </w:pPr>
      <w:r>
        <w:t xml:space="preserve">Introduction and Context</w:t>
      </w:r>
    </w:p>
    <w:p>
      <w:pPr>
        <w:pStyle w:val="FirstParagraph"/>
      </w:pPr>
      <w:r>
        <w:t xml:space="preserve">The role of the librarian in contemporary society has evolved beyond traditional book management into a dynamic position as a community knowledge catalyst, digital literacy enabler, and information equity advocate. In Myanmar Yangon—a city of over 8 million people facing complex socio-economic transformations—the need for empowered librarians is critically urgent. This</w:t>
      </w:r>
      <w:r>
        <w:t xml:space="preserve"> </w:t>
      </w:r>
      <w:r>
        <w:rPr>
          <w:bCs/>
          <w:b/>
        </w:rPr>
        <w:t xml:space="preserve">Research Proposal</w:t>
      </w:r>
      <w:r>
        <w:t xml:space="preserve"> </w:t>
      </w:r>
      <w:r>
        <w:t xml:space="preserve">addresses the systemic challenges confronting public and academic libraries in Yangon, where resources are scarce, infrastructure is aging, and digital access remains unevenly distributed. With Myanmar’s recent political upheavals exacerbating existing gaps in educational infrastructure, the</w:t>
      </w:r>
      <w:r>
        <w:t xml:space="preserve"> </w:t>
      </w:r>
      <w:r>
        <w:rPr>
          <w:bCs/>
          <w:b/>
        </w:rPr>
        <w:t xml:space="preserve">Librarian</w:t>
      </w:r>
      <w:r>
        <w:t xml:space="preserve"> </w:t>
      </w:r>
      <w:r>
        <w:t xml:space="preserve">has become a pivotal agent for resilience and development in Yangon communities. This study aims to investigate how librarians can be strategically supported to fulfill this expanded role within the specific socio-political context of Myanmar Yangon.</w:t>
      </w:r>
    </w:p>
    <w:bookmarkEnd w:id="20"/>
    <w:bookmarkStart w:id="21" w:name="problem-statement"/>
    <w:p>
      <w:pPr>
        <w:pStyle w:val="Heading2"/>
      </w:pPr>
      <w:r>
        <w:t xml:space="preserve">Problem Statement</w:t>
      </w:r>
    </w:p>
    <w:p>
      <w:pPr>
        <w:pStyle w:val="FirstParagraph"/>
      </w:pPr>
      <w:r>
        <w:t xml:space="preserve">Yangon’s library system, historically underfunded and understaffed, now operates in a precarious environment. Public libraries like the Sule Pagoda Library and University of Yangon Library face severe constraints: outdated collections, limited digital resources, insufficient staff training (many librarians lack modern information management skills), and physical spaces that are often unsafe or inaccessible. Crucially,</w:t>
      </w:r>
      <w:r>
        <w:t xml:space="preserve"> </w:t>
      </w:r>
      <w:r>
        <w:rPr>
          <w:bCs/>
          <w:b/>
        </w:rPr>
        <w:t xml:space="preserve">Myanmar Yangon</w:t>
      </w:r>
      <w:r>
        <w:t xml:space="preserve"> </w:t>
      </w:r>
      <w:r>
        <w:t xml:space="preserve">has one of the lowest library-to-population ratios in Southeast Asia—approximately 1 public library per 150,000 residents—leaving vast communities without access to reliable information. The absence of a national library development strategy further compounds these challenges. Without targeted intervention, Yangon’s librarians cannot effectively serve as bridges to education, civic engagement, or digital inclusion in a country striving for sustainable growth.</w:t>
      </w:r>
    </w:p>
    <w:bookmarkEnd w:id="21"/>
    <w:bookmarkStart w:id="22" w:name="research-objectives"/>
    <w:p>
      <w:pPr>
        <w:pStyle w:val="Heading2"/>
      </w:pPr>
      <w:r>
        <w:t xml:space="preserve">Research Objectives</w:t>
      </w:r>
    </w:p>
    <w:p>
      <w:pPr>
        <w:numPr>
          <w:ilvl w:val="0"/>
          <w:numId w:val="1001"/>
        </w:numPr>
        <w:pStyle w:val="Compact"/>
      </w:pPr>
      <w:r>
        <w:t xml:space="preserve">To conduct an empirical assessment of current library services across 10 key public and academic libraries in Yangon, focusing on resource availability, staff capacity, and community usage patterns.</w:t>
      </w:r>
    </w:p>
    <w:p>
      <w:pPr>
        <w:numPr>
          <w:ilvl w:val="0"/>
          <w:numId w:val="1001"/>
        </w:numPr>
        <w:pStyle w:val="Compact"/>
      </w:pPr>
      <w:r>
        <w:t xml:space="preserve">To identify specific professional development needs of librarians in Myanmar Yangon through structured interviews and focus groups.</w:t>
      </w:r>
    </w:p>
    <w:p>
      <w:pPr>
        <w:numPr>
          <w:ilvl w:val="0"/>
          <w:numId w:val="1001"/>
        </w:numPr>
        <w:pStyle w:val="Compact"/>
      </w:pPr>
      <w:r>
        <w:t xml:space="preserve">To co-create a contextually relevant capacity-building framework for librarians that integrates digital literacy training, community engagement strategies, and sustainable resource management tailored to Yangon’s socio-economic realities.</w:t>
      </w:r>
    </w:p>
    <w:p>
      <w:pPr>
        <w:numPr>
          <w:ilvl w:val="0"/>
          <w:numId w:val="1001"/>
        </w:numPr>
        <w:pStyle w:val="Compact"/>
      </w:pPr>
      <w:r>
        <w:t xml:space="preserve">To establish measurable indicators for evaluating the impact of librarian-led initiatives on information access in Yangon neighborhoods.</w:t>
      </w:r>
    </w:p>
    <w:bookmarkEnd w:id="22"/>
    <w:bookmarkStart w:id="23" w:name="methodology"/>
    <w:p>
      <w:pPr>
        <w:pStyle w:val="Heading2"/>
      </w:pPr>
      <w:r>
        <w:t xml:space="preserve">Methodology</w:t>
      </w:r>
    </w:p>
    <w:p>
      <w:pPr>
        <w:pStyle w:val="FirstParagraph"/>
      </w:pPr>
      <w:r>
        <w:t xml:space="preserve">This mixed-methods study will employ a sequential design over 18 months. Phase 1 (Months 1-6) involves quantitative surveys administered to all 37 public libraries across Yangon and qualitative in-depth interviews with 40+ practicing librarians, library administrators, and community representatives from diverse wards (e.g., Bahan, Dagon, Mingaladon). Phase 2 (Months 7-12) will facilitate participatory workshops with librarian cohorts to prototype training modules focused on digital tools for resource-poor settings and crisis-responsive information services. Phase 3 (Months 13-18) will implement pilot programs in three Yangon libraries, measuring outcomes like increased user engagement (via attendance logs), improved digital skill acquisition (pre/post assessments), and community feedback through structured surveys. Data analysis will use thematic coding for qualitative responses and descriptive statistics for quantitative metrics, ensuring findings are grounded in Yangon’s unique context.</w:t>
      </w:r>
    </w:p>
    <w:bookmarkEnd w:id="23"/>
    <w:bookmarkStart w:id="24" w:name="significance-of-the-study"/>
    <w:p>
      <w:pPr>
        <w:pStyle w:val="Heading2"/>
      </w:pPr>
      <w:r>
        <w:t xml:space="preserve">Significance of the Study</w:t>
      </w:r>
    </w:p>
    <w:p>
      <w:pPr>
        <w:pStyle w:val="FirstParagraph"/>
      </w:pPr>
      <w:r>
        <w:t xml:space="preserve">The proposed research directly addresses a critical gap in Myanmar’s development agenda. By centering the</w:t>
      </w:r>
      <w:r>
        <w:t xml:space="preserve"> </w:t>
      </w:r>
      <w:r>
        <w:rPr>
          <w:bCs/>
          <w:b/>
        </w:rPr>
        <w:t xml:space="preserve">Librarian</w:t>
      </w:r>
      <w:r>
        <w:t xml:space="preserve"> </w:t>
      </w:r>
      <w:r>
        <w:t xml:space="preserve">as an active participant rather than a passive recipient of aid, this project shifts the narrative from charity to sustainable capacity building. In</w:t>
      </w:r>
      <w:r>
        <w:t xml:space="preserve"> </w:t>
      </w:r>
      <w:r>
        <w:rPr>
          <w:bCs/>
          <w:b/>
        </w:rPr>
        <w:t xml:space="preserve">Myanmar Yangon</w:t>
      </w:r>
      <w:r>
        <w:t xml:space="preserve">, where internet penetration is rising but digital literacy lags (only 35% of adults are proficient in basic online research), librarians are uniquely positioned to democratize access to information. This</w:t>
      </w:r>
      <w:r>
        <w:t xml:space="preserve"> </w:t>
      </w:r>
      <w:r>
        <w:rPr>
          <w:bCs/>
          <w:b/>
        </w:rPr>
        <w:t xml:space="preserve">Research Proposal</w:t>
      </w:r>
      <w:r>
        <w:t xml:space="preserve"> </w:t>
      </w:r>
      <w:r>
        <w:t xml:space="preserve">will generate actionable evidence for policymakers, library associations (e.g., Myanmar Library Association), and NGOs like the Yangon Community Library Initiative. Beyond immediate impacts on service quality, the study supports broader national goals: enhancing educational equity under Myanmar Vision 2030, fostering civic participation in post-conflict recovery, and building resilience against misinformation—a pressing concern in Yangon’s digital landscape.</w:t>
      </w:r>
    </w:p>
    <w:bookmarkEnd w:id="24"/>
    <w:bookmarkStart w:id="25" w:name="expected-outcomes-and-dissemination"/>
    <w:p>
      <w:pPr>
        <w:pStyle w:val="Heading2"/>
      </w:pPr>
      <w:r>
        <w:t xml:space="preserve">Expected Outcomes and Dissemination</w:t>
      </w:r>
    </w:p>
    <w:p>
      <w:pPr>
        <w:pStyle w:val="FirstParagraph"/>
      </w:pPr>
      <w:r>
        <w:t xml:space="preserve">We anticipate three key outputs: (1) A contextualized Librarian Capacity Framework for Myanmar Yangon, integrating practical tools like low-bandwidth digital resource guides and community outreach playbooks; (2) A validated toolkit for training librarians in crisis communication (e.g., during natural disasters common to Yangon’s monsoon season); and (3) Policy briefs advocating for government investment in library infrastructure. These will be disseminated via workshops with the Department of Libraries, Myanmar Library Association conferences, and open-access online repositories accessible to Yangon-based practitioners. Crucially, all materials will be available in Burmese and English to maximize local relevance. The research team will partner with Yangon University’s Library Science Department to ensure academic rigor and local ownership.</w:t>
      </w:r>
    </w:p>
    <w:bookmarkEnd w:id="25"/>
    <w:bookmarkStart w:id="26" w:name="conclusion"/>
    <w:p>
      <w:pPr>
        <w:pStyle w:val="Heading2"/>
      </w:pPr>
      <w:r>
        <w:t xml:space="preserve">Conclusion</w:t>
      </w:r>
    </w:p>
    <w:p>
      <w:pPr>
        <w:pStyle w:val="FirstParagraph"/>
      </w:pPr>
      <w:r>
        <w:t xml:space="preserve">In the heart of Myanmar Yangon, where information access is a lifeline for development, the modern librarian is more than a custodian of books—they are a catalyst for empowerment. This</w:t>
      </w:r>
      <w:r>
        <w:t xml:space="preserve"> </w:t>
      </w:r>
      <w:r>
        <w:rPr>
          <w:bCs/>
          <w:b/>
        </w:rPr>
        <w:t xml:space="preserve">Research Proposal</w:t>
      </w:r>
      <w:r>
        <w:t xml:space="preserve"> </w:t>
      </w:r>
      <w:r>
        <w:t xml:space="preserve">recognizes that strengthening libraries in Yangon requires investing in the people who operate them: skilled, supported</w:t>
      </w:r>
      <w:r>
        <w:t xml:space="preserve"> </w:t>
      </w:r>
      <w:r>
        <w:rPr>
          <w:bCs/>
          <w:b/>
        </w:rPr>
        <w:t xml:space="preserve">Librarian</w:t>
      </w:r>
      <w:r>
        <w:t xml:space="preserve">s equipped to navigate local challenges. By grounding our study in Yangon’s lived realities—from the bustling streets of Thaketa to the quiet corridors of university campuses—we move beyond generic models to create solutions that resonate with Myanmar’s unique needs. This work will not only transform library services in Yangon but also offer a replicable model for libraries across Myanmar and similar contexts globally. The success of this initiative hinges on centering the voices and agency of Yangon’s librarians, ensuring they become architects of their own professional future within the nation’s journey toward inclusive growth.</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Librarians in Myanmar Yangon</dc:title>
  <dc:creator/>
  <dc:language>en</dc:language>
  <cp:keywords/>
  <dcterms:created xsi:type="dcterms:W3CDTF">2025-12-10T23:41:26Z</dcterms:created>
  <dcterms:modified xsi:type="dcterms:W3CDTF">2025-12-10T23:41:26Z</dcterms:modified>
</cp:coreProperties>
</file>

<file path=docProps/custom.xml><?xml version="1.0" encoding="utf-8"?>
<Properties xmlns="http://schemas.openxmlformats.org/officeDocument/2006/custom-properties" xmlns:vt="http://schemas.openxmlformats.org/officeDocument/2006/docPropsVTypes"/>
</file>