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Kathmandu's</w:t>
      </w:r>
      <w:r>
        <w:t xml:space="preserve"> </w:t>
      </w:r>
      <w:r>
        <w:t xml:space="preserve">Public</w:t>
      </w:r>
      <w:r>
        <w:t xml:space="preserve"> </w:t>
      </w:r>
      <w:r>
        <w:t xml:space="preserve">Library</w:t>
      </w:r>
      <w:r>
        <w:t xml:space="preserve"> </w:t>
      </w:r>
      <w:r>
        <w:t xml:space="preserve">Ecosystem</w:t>
      </w:r>
    </w:p>
    <w:bookmarkStart w:id="28" w:name="Xf9cfd8585193ead27e36fac9efa933238838eb6"/>
    <w:p>
      <w:pPr>
        <w:pStyle w:val="Heading1"/>
      </w:pPr>
      <w:r>
        <w:t xml:space="preserve">Research Proposal: The Evolving Role of Librarians in Nepal Kathmandu's Public Library Ecosystem</w:t>
      </w:r>
    </w:p>
    <w:bookmarkStart w:id="20" w:name="introduction"/>
    <w:p>
      <w:pPr>
        <w:pStyle w:val="Heading2"/>
      </w:pPr>
      <w:r>
        <w:t xml:space="preserve">1. Introduction</w:t>
      </w:r>
    </w:p>
    <w:p>
      <w:pPr>
        <w:pStyle w:val="FirstParagraph"/>
      </w:pPr>
      <w:r>
        <w:t xml:space="preserve">The profession of the librarian stands at a critical juncture within the cultural and educational infrastructure of Nepal, particularly in the densely populated capital city of Kathmandu. As urbanization accelerates and digital transformation reshapes knowledge access, public libraries in Nepal Kathmandu face unprecedented challenges and opportunities. This research proposal addresses a pressing gap: understanding how librarians in Nepal Kathmandu navigate shifting community needs, technological advancements, and resource constraints to fulfill their role as essential information stewards. The study directly investigates the evolving responsibilities of the librarian within Nepal's unique socio-cultural and economic landscape, focusing specifically on Kathmandu's public library network. With many libraries struggling with outdated collections, limited digital infrastructure, and insufficient professional development opportunities for librarians, this research is not merely academic—it is a practical imperative for enhancing Nepal's information ecosystem.</w:t>
      </w:r>
    </w:p>
    <w:bookmarkEnd w:id="20"/>
    <w:bookmarkStart w:id="21" w:name="literature-review-and-context"/>
    <w:p>
      <w:pPr>
        <w:pStyle w:val="Heading2"/>
      </w:pPr>
      <w:r>
        <w:t xml:space="preserve">2. Literature Review and Context</w:t>
      </w:r>
    </w:p>
    <w:p>
      <w:pPr>
        <w:pStyle w:val="FirstParagraph"/>
      </w:pPr>
      <w:r>
        <w:t xml:space="preserve">Existing literature on librarianship in Nepal remains scarce compared to global standards. Studies such as the Nepal Library Association (NLA, 2019) report indicate that public libraries across Kathmandu Valley operate with minimal government funding, often relying on donations or university affiliations. The role of the librarian has historically centered on cataloging and book lending, yet this model is increasingly inadequate for a diverse population demanding digital literacy support, access to online databases, and community-based learning spaces. In Nepal Kathmandu specifically, where urban poverty coexists with rising smartphone penetration (World Bank, 2023), librarians are uniquely positioned to bridge the digital divide. However, research by Shrestha (2021) highlights that over 70% of Kathmandu's public librarians lack formal training in information technology or modern library management systems. This gap undermines the librarian's potential as a facilitator of equitable knowledge access—a core mission in Nepal’s national education policy. The proposed study builds upon this foundation by examining how Nepali librarians adapt their roles within Kathmandu’s specific context.</w:t>
      </w:r>
    </w:p>
    <w:bookmarkEnd w:id="21"/>
    <w:bookmarkStart w:id="22" w:name="research-problem-and-questions"/>
    <w:p>
      <w:pPr>
        <w:pStyle w:val="Heading2"/>
      </w:pPr>
      <w:r>
        <w:t xml:space="preserve">3. Research Problem and Questions</w:t>
      </w:r>
    </w:p>
    <w:p>
      <w:pPr>
        <w:pStyle w:val="FirstParagraph"/>
      </w:pPr>
      <w:r>
        <w:t xml:space="preserve">The central problem is the misalignment between the evolving needs of Kathmandu’s citizens and the current competencies, resources, and support systems available to librarians in Nepal. Specifically:</w:t>
      </w:r>
    </w:p>
    <w:p>
      <w:pPr>
        <w:numPr>
          <w:ilvl w:val="0"/>
          <w:numId w:val="1001"/>
        </w:numPr>
        <w:pStyle w:val="Compact"/>
      </w:pPr>
      <w:r>
        <w:t xml:space="preserve">How do librarians in Nepal Kathmandu perceive their professional responsibilities amid rising demand for digital services?</w:t>
      </w:r>
    </w:p>
    <w:p>
      <w:pPr>
        <w:numPr>
          <w:ilvl w:val="0"/>
          <w:numId w:val="1001"/>
        </w:numPr>
        <w:pStyle w:val="Compact"/>
      </w:pPr>
      <w:r>
        <w:t xml:space="preserve">What systemic barriers (funding, training, technology) hinder the librarian's effectiveness in serving diverse user groups across Kathmandu?</w:t>
      </w:r>
    </w:p>
    <w:p>
      <w:pPr>
        <w:numPr>
          <w:ilvl w:val="0"/>
          <w:numId w:val="1001"/>
        </w:numPr>
        <w:pStyle w:val="Compact"/>
      </w:pPr>
      <w:r>
        <w:t xml:space="preserve">To what extent do libraries in Nepal Kathmandu leverage the librarian’s role to promote literacy and digital inclusion as part of national development goals?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current professional profile, training, and daily responsibilities of librarians in public libraries across Kathmandu.</w:t>
      </w:r>
    </w:p>
    <w:p>
      <w:pPr>
        <w:numPr>
          <w:ilvl w:val="0"/>
          <w:numId w:val="1002"/>
        </w:numPr>
        <w:pStyle w:val="Compact"/>
      </w:pPr>
      <w:r>
        <w:t xml:space="preserve">Evaluate the impact of infrastructure (digital tools, physical spaces) on the librarian's ability to deliver modern library services.</w:t>
      </w:r>
    </w:p>
    <w:p>
      <w:pPr>
        <w:numPr>
          <w:ilvl w:val="0"/>
          <w:numId w:val="1002"/>
        </w:numPr>
        <w:pStyle w:val="Compact"/>
      </w:pPr>
      <w:r>
        <w:t xml:space="preserve">Identify community-driven service gaps that librarians in Nepal Kathmandu are uniquely positioned to address.</w:t>
      </w:r>
    </w:p>
    <w:p>
      <w:pPr>
        <w:numPr>
          <w:ilvl w:val="0"/>
          <w:numId w:val="1002"/>
        </w:numPr>
        <w:pStyle w:val="Compact"/>
      </w:pPr>
      <w:r>
        <w:t xml:space="preserve">Propose evidence-based recommendations for policymakers and library management bodies to empower librarians as catalysts for inclusive knowledge access in Nepal Kathmandu.</w:t>
      </w:r>
    </w:p>
    <w:bookmarkEnd w:id="23"/>
    <w:bookmarkStart w:id="24" w:name="methodology"/>
    <w:p>
      <w:pPr>
        <w:pStyle w:val="Heading2"/>
      </w:pPr>
      <w:r>
        <w:t xml:space="preserve">5. Methodology</w:t>
      </w:r>
    </w:p>
    <w:p>
      <w:pPr>
        <w:pStyle w:val="FirstParagraph"/>
      </w:pPr>
      <w:r>
        <w:t xml:space="preserve">A mixed-methods approach will be employed to ensure comprehensive insights relevant to Nepal Kathmandu:</w:t>
      </w:r>
    </w:p>
    <w:p>
      <w:pPr>
        <w:numPr>
          <w:ilvl w:val="0"/>
          <w:numId w:val="1003"/>
        </w:numPr>
        <w:pStyle w:val="Compact"/>
      </w:pPr>
      <w:r>
        <w:rPr>
          <w:bCs/>
          <w:b/>
        </w:rPr>
        <w:t xml:space="preserve">Qualitative Component:</w:t>
      </w:r>
      <w:r>
        <w:t xml:space="preserve"> </w:t>
      </w:r>
      <w:r>
        <w:t xml:space="preserve">Semi-structured interviews (n=30) with librarians from 15 public libraries across Kathmandu Valley (including municipal, university-affiliated, and NGO-supported institutions). Focus groups with library users (n=4 focus groups of 8–10 participants each) will explore service experiences.</w:t>
      </w:r>
    </w:p>
    <w:p>
      <w:pPr>
        <w:numPr>
          <w:ilvl w:val="0"/>
          <w:numId w:val="1003"/>
        </w:numPr>
        <w:pStyle w:val="Compact"/>
      </w:pPr>
      <w:r>
        <w:rPr>
          <w:bCs/>
          <w:b/>
        </w:rPr>
        <w:t xml:space="preserve">Quantitative Component:</w:t>
      </w:r>
      <w:r>
        <w:t xml:space="preserve"> </w:t>
      </w:r>
      <w:r>
        <w:t xml:space="preserve">Survey of 120 librarians across Kathmandu to assess training needs, workload, technology access, and perceived institutional support. Data will be analyzed using SPSS for correlations (e.g., training levels vs. service innovation).</w:t>
      </w:r>
    </w:p>
    <w:p>
      <w:pPr>
        <w:numPr>
          <w:ilvl w:val="0"/>
          <w:numId w:val="1003"/>
        </w:numPr>
        <w:pStyle w:val="Compact"/>
      </w:pPr>
      <w:r>
        <w:rPr>
          <w:bCs/>
          <w:b/>
        </w:rPr>
        <w:t xml:space="preserve">Spatial Analysis:</w:t>
      </w:r>
      <w:r>
        <w:t xml:space="preserve"> </w:t>
      </w:r>
      <w:r>
        <w:t xml:space="preserve">GIS mapping of library locations against population density and poverty indices in Kathmandu to contextualize resource allocation gaps.</w:t>
      </w:r>
    </w:p>
    <w:p>
      <w:pPr>
        <w:pStyle w:val="FirstParagraph"/>
      </w:pPr>
      <w:r>
        <w:t xml:space="preserve">Sampling will prioritize diversity: urban, peri-urban libraries; gender representation among librarians; and user demographics (students, elderly, women, marginalized communities). Ethical approval will be sought from Tribhuvan University’s Research Ethics Committee. All data collection will be conducted in Nepali or English as preferred by participants.</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for evidence-based development of library services in Nepal Kathmandu. By centering the profession of the librarian, it moves beyond infrastructure audits to focus on human capital—the most vital asset in any library system. Findings will provide actionable insights for:</w:t>
      </w:r>
    </w:p>
    <w:p>
      <w:pPr>
        <w:numPr>
          <w:ilvl w:val="0"/>
          <w:numId w:val="1004"/>
        </w:numPr>
        <w:pStyle w:val="Compact"/>
      </w:pPr>
      <w:r>
        <w:rPr>
          <w:bCs/>
          <w:b/>
        </w:rPr>
        <w:t xml:space="preserve">Policy Makers (Nepal Ministry of Education):</w:t>
      </w:r>
      <w:r>
        <w:t xml:space="preserve"> </w:t>
      </w:r>
      <w:r>
        <w:t xml:space="preserve">Informing national library policies and resource allocation focused on librarian capacity building.</w:t>
      </w:r>
    </w:p>
    <w:p>
      <w:pPr>
        <w:numPr>
          <w:ilvl w:val="0"/>
          <w:numId w:val="1004"/>
        </w:numPr>
        <w:pStyle w:val="Compact"/>
      </w:pPr>
      <w:r>
        <w:rPr>
          <w:bCs/>
          <w:b/>
        </w:rPr>
        <w:t xml:space="preserve">Library Management:</w:t>
      </w:r>
      <w:r>
        <w:t xml:space="preserve"> </w:t>
      </w:r>
      <w:r>
        <w:t xml:space="preserve">Guiding strategic planning for digital transformation and staff development within Nepal Kathmandu’s public libraries.</w:t>
      </w:r>
    </w:p>
    <w:p>
      <w:pPr>
        <w:numPr>
          <w:ilvl w:val="0"/>
          <w:numId w:val="1004"/>
        </w:numPr>
        <w:pStyle w:val="Compact"/>
      </w:pPr>
      <w:r>
        <w:rPr>
          <w:bCs/>
          <w:b/>
        </w:rPr>
        <w:t xml:space="preserve">Nepal Library Association (NLA):</w:t>
      </w:r>
      <w:r>
        <w:t xml:space="preserve"> </w:t>
      </w:r>
      <w:r>
        <w:t xml:space="preserve">Designing targeted workshops on digital literacy, community engagement, and modern cataloging systems tailored to Kathmandu's context.</w:t>
      </w:r>
    </w:p>
    <w:p>
      <w:pPr>
        <w:numPr>
          <w:ilvl w:val="0"/>
          <w:numId w:val="1004"/>
        </w:numPr>
        <w:pStyle w:val="Compact"/>
      </w:pPr>
      <w:r>
        <w:rPr>
          <w:bCs/>
          <w:b/>
        </w:rPr>
        <w:t xml:space="preserve">International Donors (UNICEF, UNESCO):</w:t>
      </w:r>
      <w:r>
        <w:t xml:space="preserve"> </w:t>
      </w:r>
      <w:r>
        <w:t xml:space="preserve">Demonstrating how investing in the librarian profession yields high returns for educational equity and sustainable development goals (SDG 4: Quality Education).</w:t>
      </w:r>
    </w:p>
    <w:bookmarkEnd w:id="25"/>
    <w:bookmarkStart w:id="26" w:name="expected-outcomes-and-timeline"/>
    <w:p>
      <w:pPr>
        <w:pStyle w:val="Heading2"/>
      </w:pPr>
      <w:r>
        <w:t xml:space="preserve">7. Expected Outcomes and Timeline</w:t>
      </w:r>
    </w:p>
    <w:p>
      <w:pPr>
        <w:pStyle w:val="FirstParagraph"/>
      </w:pPr>
      <w:r>
        <w:t xml:space="preserve">The study will produce a detailed report with:</w:t>
      </w:r>
    </w:p>
    <w:p>
      <w:pPr>
        <w:numPr>
          <w:ilvl w:val="0"/>
          <w:numId w:val="1005"/>
        </w:numPr>
        <w:pStyle w:val="Compact"/>
      </w:pPr>
      <w:r>
        <w:t xml:space="preserve">A competency framework for modern librarians in Nepal Kathmandu.</w:t>
      </w:r>
    </w:p>
    <w:p>
      <w:pPr>
        <w:numPr>
          <w:ilvl w:val="0"/>
          <w:numId w:val="1005"/>
        </w:numPr>
        <w:pStyle w:val="Compact"/>
      </w:pPr>
      <w:r>
        <w:t xml:space="preserve">A prioritized action plan for infrastructure and training investments.</w:t>
      </w:r>
    </w:p>
    <w:p>
      <w:pPr>
        <w:numPr>
          <w:ilvl w:val="0"/>
          <w:numId w:val="1005"/>
        </w:numPr>
        <w:pStyle w:val="Compact"/>
      </w:pPr>
      <w:r>
        <w:t xml:space="preserve">Case studies of successful librarian-led initiatives (e.g., mobile library services in Kathmandu’s informal settlements).</w:t>
      </w:r>
    </w:p>
    <w:p>
      <w:pPr>
        <w:pStyle w:val="FirstParagraph"/>
      </w:pPr>
      <w:r>
        <w:t xml:space="preserve">Timeline: Months 1–3 (Literature review, ethics approval), Months 4–8 (Data collection), Months 9–10 (Analysis &amp; Drafting), Month 11 (Stakeholder validation workshop in Kathmandu), Month 12 (Final report submission).</w:t>
      </w:r>
    </w:p>
    <w:bookmarkEnd w:id="26"/>
    <w:bookmarkStart w:id="27" w:name="conclusion"/>
    <w:p>
      <w:pPr>
        <w:pStyle w:val="Heading2"/>
      </w:pPr>
      <w:r>
        <w:t xml:space="preserve">8. Conclusion</w:t>
      </w:r>
    </w:p>
    <w:p>
      <w:pPr>
        <w:pStyle w:val="FirstParagraph"/>
      </w:pPr>
      <w:r>
        <w:t xml:space="preserve">In Nepal Kathmandu, where libraries are often the only accessible centers for free information and learning, the librarian is not merely a custodian of books but a vital community anchor. This research proposal argues that investing in the professional evolution of librarians is fundamental to Nepal’s socio-educational progress. By placing the librarian at the heart of this investigation within Nepal Kathmandu's specific urban reality, we can transform public libraries from passive repositories into dynamic hubs for inclusion, innovation, and empowerment. The outcomes will contribute not only to academic knowledge but also directly to improving lives across Kathmandu’s diverse neighborhoods—proving that a well-supported librarian is a catalyst for meaningful change in Nepal’s information society.</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Nepal Kathmandu's Public Library Ecosystem</dc:title>
  <dc:creator/>
  <dc:language>en</dc:language>
  <cp:keywords/>
  <dcterms:created xsi:type="dcterms:W3CDTF">2026-07-21T03:47:06Z</dcterms:created>
  <dcterms:modified xsi:type="dcterms:W3CDTF">2026-07-21T03:47:06Z</dcterms:modified>
</cp:coreProperties>
</file>

<file path=docProps/custom.xml><?xml version="1.0" encoding="utf-8"?>
<Properties xmlns="http://schemas.openxmlformats.org/officeDocument/2006/custom-properties" xmlns:vt="http://schemas.openxmlformats.org/officeDocument/2006/docPropsVTypes"/>
</file>