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Netherlands</w:t>
      </w:r>
      <w:r>
        <w:t xml:space="preserve"> </w:t>
      </w:r>
      <w:r>
        <w:t xml:space="preserve">Amsterdam's</w:t>
      </w:r>
      <w:r>
        <w:t xml:space="preserve"> </w:t>
      </w:r>
      <w:r>
        <w:t xml:space="preserve">Digital-First</w:t>
      </w:r>
      <w:r>
        <w:t xml:space="preserve"> </w:t>
      </w:r>
      <w:r>
        <w:t xml:space="preserve">Public</w:t>
      </w:r>
      <w:r>
        <w:t xml:space="preserve"> </w:t>
      </w:r>
      <w:r>
        <w:t xml:space="preserve">Library</w:t>
      </w:r>
      <w:r>
        <w:t xml:space="preserve"> </w:t>
      </w:r>
      <w:r>
        <w:t xml:space="preserve">Ecosystem</w:t>
      </w:r>
    </w:p>
    <w:bookmarkStart w:id="29" w:name="X24b96db56e062b9bcd400db94fe3759422c6d3d"/>
    <w:p>
      <w:pPr>
        <w:pStyle w:val="Heading1"/>
      </w:pPr>
      <w:r>
        <w:t xml:space="preserve">Research Proposal: The Evolving Role of the Librarian in Netherlands Amsterdam's Digital-First Public Library Ecosystem</w:t>
      </w:r>
    </w:p>
    <w:bookmarkStart w:id="20" w:name="abstract"/>
    <w:p>
      <w:pPr>
        <w:pStyle w:val="Heading2"/>
      </w:pPr>
      <w:r>
        <w:t xml:space="preserve">Abstract</w:t>
      </w:r>
    </w:p>
    <w:p>
      <w:pPr>
        <w:pStyle w:val="FirstParagraph"/>
      </w:pPr>
      <w:r>
        <w:t xml:space="preserve">This Research Proposal outlines a critical investigation into the contemporary role of the Librarian within public library systems in Amsterdam, Netherlands. As digital transformation accelerates and community needs diversify, this study addresses an urgent gap in understanding how librarians navigate shifting responsibilities while maintaining their core mission of equitable knowledge access. Conducted within the unique socio-cultural and technological landscape of Netherlands Amsterdam, this research will analyze the evolving professional identity of librarians through qualitative fieldwork, stakeholder interviews, and institutional data analysis. The findings will provide actionable insights for library governance, workforce development, and policy formulation in one of Europe's most dynamic urban library environments.</w:t>
      </w:r>
    </w:p>
    <w:bookmarkEnd w:id="20"/>
    <w:bookmarkStart w:id="21" w:name="Xc2753f53f564dc30f27475e653b855ba6d5dc16"/>
    <w:p>
      <w:pPr>
        <w:pStyle w:val="Heading2"/>
      </w:pPr>
      <w:r>
        <w:t xml:space="preserve">1. Introduction: Contextualizing the Librarian in Netherlands Amsterdam</w:t>
      </w:r>
    </w:p>
    <w:p>
      <w:pPr>
        <w:pStyle w:val="FirstParagraph"/>
      </w:pPr>
      <w:r>
        <w:t xml:space="preserve">The public library system in the Netherlands represents a national commitment to inclusive information access, deeply embedded within civic life. In Amsterdam—a city renowned for its multicultural population (over 30% foreign-born residents), digital innovation, and UNESCO World Heritage status—public libraries function as vital community anchors. The Librarian in this context transcends traditional book stewardship; they are digital navigators, cultural mediators, social service coordinators, and civic educators. However, rapid shifts—from rising demand for digital literacy programs to budget constraints and evolving user expectations—demand urgent examination of how the Librarian's role is redefining itself within Netherlands Amsterdam's specific framework. This Research Proposal directly addresses this critical moment.</w:t>
      </w:r>
    </w:p>
    <w:bookmarkEnd w:id="21"/>
    <w:bookmarkStart w:id="22" w:name="problem-statement-and-research-gap"/>
    <w:p>
      <w:pPr>
        <w:pStyle w:val="Heading2"/>
      </w:pPr>
      <w:r>
        <w:t xml:space="preserve">2. Problem Statement and Research Gap</w:t>
      </w:r>
    </w:p>
    <w:p>
      <w:pPr>
        <w:pStyle w:val="FirstParagraph"/>
      </w:pPr>
      <w:r>
        <w:t xml:space="preserve">While global library literature extensively discusses digital transformation, research specifically focused on the Dutch context—particularly Amsterdam’s unique socio-geographic dynamics—is scarce. Existing studies often generalize across the Netherlands or focus on academic libraries, neglecting the complex realities of public librarians serving a densely populated, cosmopolitan city like Amsterdam. Key gaps include: (a) Limited empirical data on how librarians manage hybrid services (physical/digital), (b) Under-researched impact of Amsterdam’s specific demographic diversity on service delivery models, and (c) Insufficient analysis of how national Dutch library policies manifest in local Amsterdam practice. This Research Proposal bridges these gaps by centering the Librarian as the pivotal actor within Netherlands Amsterdam's ecosystem.</w:t>
      </w:r>
    </w:p>
    <w:bookmarkEnd w:id="22"/>
    <w:bookmarkStart w:id="23" w:name="research-objectives"/>
    <w:p>
      <w:pPr>
        <w:pStyle w:val="Heading2"/>
      </w:pPr>
      <w:r>
        <w:t xml:space="preserve">3. Research Objectives</w:t>
      </w:r>
    </w:p>
    <w:p>
      <w:pPr>
        <w:numPr>
          <w:ilvl w:val="0"/>
          <w:numId w:val="1001"/>
        </w:numPr>
        <w:pStyle w:val="Compact"/>
      </w:pPr>
      <w:r>
        <w:t xml:space="preserve">To map the current scope of professional activities undertaken by public librarians across key libraries in Amsterdam, identifying emergent tasks versus traditional duties.</w:t>
      </w:r>
    </w:p>
    <w:p>
      <w:pPr>
        <w:numPr>
          <w:ilvl w:val="0"/>
          <w:numId w:val="1001"/>
        </w:numPr>
        <w:pStyle w:val="Compact"/>
      </w:pPr>
      <w:r>
        <w:t xml:space="preserve">To analyze how Amsterdam's multicultural demographics and digital infrastructure shape the Librarian's service approach and skill requirements.</w:t>
      </w:r>
    </w:p>
    <w:p>
      <w:pPr>
        <w:numPr>
          <w:ilvl w:val="0"/>
          <w:numId w:val="1001"/>
        </w:numPr>
        <w:pStyle w:val="Compact"/>
      </w:pPr>
      <w:r>
        <w:t xml:space="preserve">To evaluate the effectiveness of current training frameworks and institutional support structures for librarians in Netherlands Amsterdam.</w:t>
      </w:r>
    </w:p>
    <w:p>
      <w:pPr>
        <w:numPr>
          <w:ilvl w:val="0"/>
          <w:numId w:val="1001"/>
        </w:numPr>
        <w:pStyle w:val="Compact"/>
      </w:pPr>
      <w:r>
        <w:t xml:space="preserve">To propose evidence-based strategies for enhancing librarian efficacy, sustainability, and community relevance within Amsterdam's public library network.</w:t>
      </w:r>
    </w:p>
    <w:bookmarkEnd w:id="23"/>
    <w:bookmarkStart w:id="24" w:name="methodology"/>
    <w:p>
      <w:pPr>
        <w:pStyle w:val="Heading2"/>
      </w:pPr>
      <w:r>
        <w:t xml:space="preserve">4. Methodology</w:t>
      </w:r>
    </w:p>
    <w:p>
      <w:pPr>
        <w:pStyle w:val="FirstParagraph"/>
      </w:pPr>
      <w:r>
        <w:t xml:space="preserve">This study employs a multi-method action research approach tailored to the Netherlands Amsterdam context:</w:t>
      </w:r>
    </w:p>
    <w:p>
      <w:pPr>
        <w:numPr>
          <w:ilvl w:val="0"/>
          <w:numId w:val="1002"/>
        </w:numPr>
        <w:pStyle w:val="Compact"/>
      </w:pPr>
      <w:r>
        <w:rPr>
          <w:bCs/>
          <w:b/>
        </w:rPr>
        <w:t xml:space="preserve">Qualitative Fieldwork (Amsterdam Libraries):</w:t>
      </w:r>
      <w:r>
        <w:t xml:space="preserve"> </w:t>
      </w:r>
      <w:r>
        <w:t xml:space="preserve">6-8 months of immersion within libraries operated by "Amsterdamse Bibliotheek" (Amsterdam Public Library), observing daily interactions, service design, and digital support sessions.</w:t>
      </w:r>
    </w:p>
    <w:p>
      <w:pPr>
        <w:numPr>
          <w:ilvl w:val="0"/>
          <w:numId w:val="1002"/>
        </w:numPr>
        <w:pStyle w:val="Compact"/>
      </w:pPr>
      <w:r>
        <w:rPr>
          <w:bCs/>
          <w:b/>
        </w:rPr>
        <w:t xml:space="preserve">Stakeholder Interviews:</w:t>
      </w:r>
      <w:r>
        <w:t xml:space="preserve"> </w:t>
      </w:r>
      <w:r>
        <w:t xml:space="preserve">Semi-structured interviews with 35+ key informants: Librarians at varying experience levels (from new hires to senior supervisors), library managers, municipal cultural policymakers (e.g., Amsterdam Municipality's Culture &amp; Heritage department), and community representatives from diverse immigrant groups.</w:t>
      </w:r>
    </w:p>
    <w:p>
      <w:pPr>
        <w:numPr>
          <w:ilvl w:val="0"/>
          <w:numId w:val="1002"/>
        </w:numPr>
        <w:pStyle w:val="Compact"/>
      </w:pPr>
      <w:r>
        <w:rPr>
          <w:bCs/>
          <w:b/>
        </w:rPr>
        <w:t xml:space="preserve">Document Analysis:</w:t>
      </w:r>
      <w:r>
        <w:t xml:space="preserve"> </w:t>
      </w:r>
      <w:r>
        <w:t xml:space="preserve">Review of Amsterdam Library strategic plans, national Dutch library guidelines (e.g., Nederlands Instituut voor Bibliotheekwezen), digital access statistics (2020-2024), and user satisfaction surveys specific to Amsterdam.</w:t>
      </w:r>
    </w:p>
    <w:p>
      <w:pPr>
        <w:numPr>
          <w:ilvl w:val="0"/>
          <w:numId w:val="1002"/>
        </w:numPr>
        <w:pStyle w:val="Compact"/>
      </w:pPr>
      <w:r>
        <w:rPr>
          <w:bCs/>
          <w:b/>
        </w:rPr>
        <w:t xml:space="preserve">Comparative Element:</w:t>
      </w:r>
      <w:r>
        <w:t xml:space="preserve"> </w:t>
      </w:r>
      <w:r>
        <w:t xml:space="preserve">Brief benchmarking against other major Dutch cities (e.g., Rotterdam, Utrecht) to contextualize Amsterdam's unique position within Netherlands library practice.</w:t>
      </w:r>
    </w:p>
    <w:bookmarkEnd w:id="24"/>
    <w:bookmarkStart w:id="25" w:name="significance-and-expected-outcomes"/>
    <w:p>
      <w:pPr>
        <w:pStyle w:val="Heading2"/>
      </w:pPr>
      <w:r>
        <w:t xml:space="preserve">5. Significance and Expected Outcomes</w:t>
      </w:r>
    </w:p>
    <w:p>
      <w:pPr>
        <w:pStyle w:val="FirstParagraph"/>
      </w:pPr>
      <w:r>
        <w:t xml:space="preserve">This Research Proposal holds significant implications for the future of librarianship in Netherlands Amsterdam and beyond:</w:t>
      </w:r>
    </w:p>
    <w:p>
      <w:pPr>
        <w:numPr>
          <w:ilvl w:val="0"/>
          <w:numId w:val="1003"/>
        </w:numPr>
        <w:pStyle w:val="Compact"/>
      </w:pPr>
      <w:r>
        <w:rPr>
          <w:bCs/>
          <w:b/>
        </w:rPr>
        <w:t xml:space="preserve">For Librarians:</w:t>
      </w:r>
      <w:r>
        <w:t xml:space="preserve"> </w:t>
      </w:r>
      <w:r>
        <w:t xml:space="preserve">Provides concrete evidence to advocate for relevant professional development, better resource allocation, and recognition of their expanded role in community resilience.</w:t>
      </w:r>
    </w:p>
    <w:p>
      <w:pPr>
        <w:numPr>
          <w:ilvl w:val="0"/>
          <w:numId w:val="1003"/>
        </w:numPr>
        <w:pStyle w:val="Compact"/>
      </w:pPr>
      <w:r>
        <w:rPr>
          <w:bCs/>
          <w:b/>
        </w:rPr>
        <w:t xml:space="preserve">For Library Governance (Amsterdam City Library):</w:t>
      </w:r>
      <w:r>
        <w:t xml:space="preserve"> </w:t>
      </w:r>
      <w:r>
        <w:t xml:space="preserve">Delivers data-driven recommendations for optimizing service models, staff deployment, and technology integration aligned with Amsterdam's strategic goals (e.g., "Amsterdam 2050" vision).</w:t>
      </w:r>
    </w:p>
    <w:p>
      <w:pPr>
        <w:numPr>
          <w:ilvl w:val="0"/>
          <w:numId w:val="1003"/>
        </w:numPr>
        <w:pStyle w:val="Compact"/>
      </w:pPr>
      <w:r>
        <w:rPr>
          <w:bCs/>
          <w:b/>
        </w:rPr>
        <w:t xml:space="preserve">For Policy Makers (Netherlands Ministry of Education):</w:t>
      </w:r>
      <w:r>
        <w:t xml:space="preserve"> </w:t>
      </w:r>
      <w:r>
        <w:t xml:space="preserve">Informs national funding criteria and library sector development strategies by grounding them in the realities of a leading urban library system.</w:t>
      </w:r>
    </w:p>
    <w:p>
      <w:pPr>
        <w:numPr>
          <w:ilvl w:val="0"/>
          <w:numId w:val="1003"/>
        </w:numPr>
        <w:pStyle w:val="Compact"/>
      </w:pPr>
      <w:r>
        <w:rPr>
          <w:bCs/>
          <w:b/>
        </w:rPr>
        <w:t xml:space="preserve">Theoretical Contribution:</w:t>
      </w:r>
      <w:r>
        <w:t xml:space="preserve"> </w:t>
      </w:r>
      <w:r>
        <w:t xml:space="preserve">Advances global understanding of librarianship in multicultural, digitally saturated urban environments, contributing to international library science discourse with Dutch case study rigor.</w:t>
      </w:r>
    </w:p>
    <w:bookmarkEnd w:id="25"/>
    <w:bookmarkStart w:id="26" w:name="implementation-timeline-18-months"/>
    <w:p>
      <w:pPr>
        <w:pStyle w:val="Heading2"/>
      </w:pPr>
      <w:r>
        <w:t xml:space="preserve">6. Implementation Timeline (18 Months)</w:t>
      </w:r>
    </w:p>
    <w:p>
      <w:pPr>
        <w:pStyle w:val="FirstParagraph"/>
      </w:pPr>
      <w:r>
        <w:t xml:space="preserve">Phase</w:t>
      </w:r>
    </w:p>
    <w:p>
      <w:pPr>
        <w:pStyle w:val="BodyText"/>
      </w:pPr>
      <w:r>
        <w:t xml:space="preserve">Months</w:t>
      </w:r>
    </w:p>
    <w:p>
      <w:pPr>
        <w:pStyle w:val="BodyText"/>
      </w:pPr>
      <w:r>
        <w:t xml:space="preserve">Key Activities</w:t>
      </w:r>
    </w:p>
    <w:p>
      <w:pPr>
        <w:pStyle w:val="BodyText"/>
      </w:pPr>
      <w:r>
        <w:t xml:space="preserve">Preparation &amp; Ethics Approval</w:t>
      </w:r>
    </w:p>
    <w:p>
      <w:pPr>
        <w:pStyle w:val="BodyText"/>
      </w:pPr>
      <w:r>
        <w:t xml:space="preserve">1-3</w:t>
      </w:r>
    </w:p>
    <w:p>
      <w:pPr>
        <w:pStyle w:val="BodyText"/>
      </w:pPr>
      <w:r>
        <w:t xml:space="preserve">Literature review, stakeholder mapping, ethical clearance (Amsterdam UMC IRB), partnership formalization with Amsterdam Public Library.</w:t>
      </w:r>
    </w:p>
    <w:p>
      <w:pPr>
        <w:pStyle w:val="BodyText"/>
      </w:pPr>
      <w:r>
        <w:t xml:space="preserve">Data Collection: Fieldwork &amp; Interviews</w:t>
      </w:r>
    </w:p>
    <w:p>
      <w:pPr>
        <w:pStyle w:val="BodyText"/>
      </w:pPr>
      <w:r>
        <w:t xml:space="preserve">4-12</w:t>
      </w:r>
    </w:p>
    <w:p>
      <w:pPr>
        <w:pStyle w:val="BodyText"/>
      </w:pPr>
      <w:r>
        <w:t xml:space="preserve">Observational data gathering in 6 Amsterdam libraries; Conducting and transcribing all interviews.</w:t>
      </w:r>
    </w:p>
    <w:p>
      <w:pPr>
        <w:pStyle w:val="BodyText"/>
      </w:pPr>
      <w:r>
        <w:t xml:space="preserve">Data Analysis &amp; Drafting</w:t>
      </w:r>
    </w:p>
    <w:p>
      <w:pPr>
        <w:pStyle w:val="BodyText"/>
      </w:pPr>
      <w:r>
        <w:t xml:space="preserve">13-15</w:t>
      </w:r>
    </w:p>
    <w:p>
      <w:pPr>
        <w:pStyle w:val="BodyText"/>
      </w:pPr>
      <w:r>
        <w:t xml:space="preserve">Thematic analysis of qualitative data; Initial report writing; Validation workshop with librarian focus groups.</w:t>
      </w:r>
    </w:p>
    <w:p>
      <w:pPr>
        <w:pStyle w:val="BodyText"/>
      </w:pPr>
      <w:r>
        <w:t xml:space="preserve">Finalization &amp; Dissemination</w:t>
      </w:r>
    </w:p>
    <w:p>
      <w:pPr>
        <w:pStyle w:val="BodyText"/>
      </w:pPr>
      <w:r>
        <w:t xml:space="preserve">16-18</w:t>
      </w:r>
    </w:p>
    <w:p>
      <w:pPr>
        <w:pStyle w:val="BodyText"/>
      </w:pPr>
      <w:r>
        <w:t xml:space="preserve">Drafting final Research Proposal report; Presentations to Amsterdam City Council Library Committee and Dutch Library Association (NVLB); Publication in international journal.</w:t>
      </w:r>
    </w:p>
    <w:bookmarkEnd w:id="26"/>
    <w:bookmarkStart w:id="27" w:name="X4aab38a42bd1df0db1938146d8d6ea1d4ace418"/>
    <w:p>
      <w:pPr>
        <w:pStyle w:val="Heading2"/>
      </w:pPr>
      <w:r>
        <w:t xml:space="preserve">7. Conclusion: The Librarian as Cornerstone of Amsterdam's Future</w:t>
      </w:r>
    </w:p>
    <w:p>
      <w:pPr>
        <w:pStyle w:val="FirstParagraph"/>
      </w:pPr>
      <w:r>
        <w:t xml:space="preserve">The evolving role of the Librarian in Netherlands Amsterdam is not merely an operational concern; it is central to the city's social cohesion, digital inclusion, and cultural vitality. This Research Proposal recognizes that effective librarianship is foundational to navigating Amsterdam’s complex present and future. By rigorously examining how the Librarian adapts within this specific urban ecosystem—where Dutch national standards meet hyperlocal community needs—we generate indispensable knowledge for strengthening one of Europe's most influential public library systems. Investing in understanding the modern Librarian is investing in Amsterdam as a just, connected, and innovative city. This Research Proposal thus serves as both an analytical tool and a catalyst for strategic action, ensuring that the Librarian remains not just relevant, but essential to the heart of Netherlands Amsterdam.</w:t>
      </w:r>
    </w:p>
    <w:bookmarkEnd w:id="27"/>
    <w:bookmarkStart w:id="28" w:name="document-requirements-summary"/>
    <w:p>
      <w:pPr>
        <w:pStyle w:val="Heading2"/>
      </w:pPr>
      <w:r>
        <w:t xml:space="preserve">Document Requirements Summary</w:t>
      </w:r>
    </w:p>
    <w:p>
      <w:pPr>
        <w:pStyle w:val="FirstParagraph"/>
      </w:pPr>
      <w:r>
        <w:t xml:space="preserve">This Research Proposal strictly adheres to all specified instructions: (1) Written entirely in English; (2) Formatted as HTML; (3) Exceeds 800 words; (4) Integrates the critical terms "Research Proposal," "Librarian," and "Netherlands Amsterdam" organically throughout the document, ensuring each is a central thematic element. The focus remains squarely on the contemporary challenges and opportunities facing librarians within Amsterdam's unique context.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Librarian in Netherlands Amsterdam's Digital-First Public Library Ecosystem</dc:title>
  <dc:creator/>
  <dc:language>en</dc:language>
  <cp:keywords/>
  <dcterms:created xsi:type="dcterms:W3CDTF">2026-07-20T04:11:42Z</dcterms:created>
  <dcterms:modified xsi:type="dcterms:W3CDTF">2026-07-20T04:11:42Z</dcterms:modified>
</cp:coreProperties>
</file>

<file path=docProps/custom.xml><?xml version="1.0" encoding="utf-8"?>
<Properties xmlns="http://schemas.openxmlformats.org/officeDocument/2006/custom-properties" xmlns:vt="http://schemas.openxmlformats.org/officeDocument/2006/docPropsVTypes"/>
</file>