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Advancing</w:t>
      </w:r>
      <w:r>
        <w:t xml:space="preserve"> </w:t>
      </w:r>
      <w:r>
        <w:t xml:space="preserve">Digital</w:t>
      </w:r>
      <w:r>
        <w:t xml:space="preserve"> </w:t>
      </w:r>
      <w:r>
        <w:t xml:space="preserve">Inclusion</w:t>
      </w:r>
      <w:r>
        <w:t xml:space="preserve"> </w:t>
      </w:r>
      <w:r>
        <w:t xml:space="preserve">and</w:t>
      </w:r>
      <w:r>
        <w:t xml:space="preserve"> </w:t>
      </w:r>
      <w:r>
        <w:t xml:space="preserve">Community</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9" w:name="Xad463b9823c72ab6ad4d54e504bb66343d150c8"/>
    <w:p>
      <w:pPr>
        <w:pStyle w:val="Heading1"/>
      </w:pPr>
      <w:r>
        <w:t xml:space="preserve">Research Proposal: The Evolving Role of Librarians in Advancing Digital Inclusion and Community Development in Karachi, Pakistan</w:t>
      </w:r>
    </w:p>
    <w:bookmarkStart w:id="20" w:name="introduction"/>
    <w:p>
      <w:pPr>
        <w:pStyle w:val="Heading2"/>
      </w:pPr>
      <w:r>
        <w:t xml:space="preserve">1. Introduction</w:t>
      </w:r>
    </w:p>
    <w:p>
      <w:pPr>
        <w:pStyle w:val="FirstParagraph"/>
      </w:pPr>
      <w:r>
        <w:t xml:space="preserve">The city of Karachi, as the economic and cultural hub of Pakistan, faces profound challenges related to urban inequality, rapid population growth, and the digital divide. Within this complex landscape, public libraries stand as critical community anchors yet remain critically under-resourced and misunderstood institutions. This research proposal investigates the evolving role of the</w:t>
      </w:r>
      <w:r>
        <w:t xml:space="preserve"> </w:t>
      </w:r>
      <w:r>
        <w:rPr>
          <w:bCs/>
          <w:b/>
        </w:rPr>
        <w:t xml:space="preserve">Librarian</w:t>
      </w:r>
      <w:r>
        <w:t xml:space="preserve"> </w:t>
      </w:r>
      <w:r>
        <w:t xml:space="preserve">in navigating these challenges within</w:t>
      </w:r>
      <w:r>
        <w:t xml:space="preserve"> </w:t>
      </w:r>
      <w:r>
        <w:rPr>
          <w:bCs/>
          <w:b/>
        </w:rPr>
        <w:t xml:space="preserve">Pakistan Karachi</w:t>
      </w:r>
      <w:r>
        <w:t xml:space="preserve">, specifically focusing on their capacity to foster digital literacy, access to information, and community empowerment in underserved neighborhoods. Traditional perceptions of librarians as mere custodians of books are rapidly becoming obsolete; today's librarians in Karachi must act as technology facilitators, information navigators, and community development catalysts. This study directly addresses the urgent need to understand and support these professionals to maximize their potential for social impact in one of the world's most populous cities.</w:t>
      </w:r>
    </w:p>
    <w:bookmarkEnd w:id="20"/>
    <w:bookmarkStart w:id="21" w:name="problem-statement"/>
    <w:p>
      <w:pPr>
        <w:pStyle w:val="Heading2"/>
      </w:pPr>
      <w:r>
        <w:t xml:space="preserve">2. Problem Statement</w:t>
      </w:r>
    </w:p>
    <w:p>
      <w:pPr>
        <w:pStyle w:val="FirstParagraph"/>
      </w:pPr>
      <w:r>
        <w:t xml:space="preserve">Despite Karachi's immense population (over 14 million), public library infrastructure is sparse and often inadequate. Many libraries lack basic resources like reliable electricity, internet connectivity, updated collections (both physical and digital), and sufficient trained personnel. Crucially, the professional development needs of librarians operating in this challenging environment are largely unaddressed. Current library policies in Sindh province often fail to reflect the dynamic realities of urban centers like Karachi. Without understanding the specific challenges and innovative practices of</w:t>
      </w:r>
      <w:r>
        <w:t xml:space="preserve"> </w:t>
      </w:r>
      <w:r>
        <w:rPr>
          <w:bCs/>
          <w:b/>
        </w:rPr>
        <w:t xml:space="preserve">Librarian</w:t>
      </w:r>
      <w:r>
        <w:t xml:space="preserve">s within</w:t>
      </w:r>
      <w:r>
        <w:t xml:space="preserve"> </w:t>
      </w:r>
      <w:r>
        <w:rPr>
          <w:bCs/>
          <w:b/>
        </w:rPr>
        <w:t xml:space="preserve">Pakistan Karachi</w:t>
      </w:r>
      <w:r>
        <w:t xml:space="preserve">, efforts to leverage libraries for broader societal goals—such as achieving Sustainable Development Goal 4 (Quality Education) and reducing digital inequality—will remain fragmented and ineffective. The lack of localized research on librarian roles in Karachi's unique socio-economic context is a significant gap hindering evidence-based policy formulation and resource allocation.</w:t>
      </w:r>
    </w:p>
    <w:bookmarkEnd w:id="21"/>
    <w:bookmarkStart w:id="22" w:name="research-objectives"/>
    <w:p>
      <w:pPr>
        <w:pStyle w:val="Heading2"/>
      </w:pPr>
      <w:r>
        <w:t xml:space="preserve">3. Research Objectives</w:t>
      </w:r>
    </w:p>
    <w:p>
      <w:pPr>
        <w:numPr>
          <w:ilvl w:val="0"/>
          <w:numId w:val="1001"/>
        </w:numPr>
        <w:pStyle w:val="Compact"/>
      </w:pPr>
      <w:r>
        <w:t xml:space="preserve">To comprehensively assess the current professional roles, responsibilities, and daily challenges faced by librarians working in public libraries across diverse neighborhoods of Karachi (including low-income settlements like Korangi, Lyari, and Kharadar).</w:t>
      </w:r>
    </w:p>
    <w:p>
      <w:pPr>
        <w:numPr>
          <w:ilvl w:val="0"/>
          <w:numId w:val="1001"/>
        </w:numPr>
        <w:pStyle w:val="Compact"/>
      </w:pPr>
      <w:r>
        <w:t xml:space="preserve">To identify the specific digital literacy skills, technological competencies, and community engagement strategies librarians in Karachi are utilizing or need to effectively serve their communities.</w:t>
      </w:r>
    </w:p>
    <w:p>
      <w:pPr>
        <w:numPr>
          <w:ilvl w:val="0"/>
          <w:numId w:val="1001"/>
        </w:numPr>
        <w:pStyle w:val="Compact"/>
      </w:pPr>
      <w:r>
        <w:t xml:space="preserve">To evaluate the perceived impact of librarian-led initiatives (e.g., computer training sessions, access to online government services, youth programs) on community members' access to information and digital inclusion.</w:t>
      </w:r>
    </w:p>
    <w:p>
      <w:pPr>
        <w:numPr>
          <w:ilvl w:val="0"/>
          <w:numId w:val="1001"/>
        </w:numPr>
        <w:pStyle w:val="Compact"/>
      </w:pPr>
      <w:r>
        <w:t xml:space="preserve">To develop actionable recommendations for policymakers (Sindh Library Department, Ministry of Education), library management bodies, and training institutions to better support librarians in Karachi as key agents of community development.</w:t>
      </w:r>
    </w:p>
    <w:bookmarkEnd w:id="22"/>
    <w:bookmarkStart w:id="23" w:name="research-questions"/>
    <w:p>
      <w:pPr>
        <w:pStyle w:val="Heading2"/>
      </w:pPr>
      <w:r>
        <w:t xml:space="preserve">4. Research Questions</w:t>
      </w:r>
    </w:p>
    <w:p>
      <w:pPr>
        <w:numPr>
          <w:ilvl w:val="0"/>
          <w:numId w:val="1002"/>
        </w:numPr>
        <w:pStyle w:val="Compact"/>
      </w:pPr>
      <w:r>
        <w:t xml:space="preserve">How do Librarians in Karachi navigate resource constraints (funding, infrastructure, staff) to provide essential information services and digital access?</w:t>
      </w:r>
    </w:p>
    <w:p>
      <w:pPr>
        <w:numPr>
          <w:ilvl w:val="0"/>
          <w:numId w:val="1002"/>
        </w:numPr>
        <w:pStyle w:val="Compact"/>
      </w:pPr>
      <w:r>
        <w:t xml:space="preserve">What specific skills and support systems are most needed by Karachi librarians to effectively bridge the digital divide for marginalized communities?</w:t>
      </w:r>
    </w:p>
    <w:p>
      <w:pPr>
        <w:numPr>
          <w:ilvl w:val="0"/>
          <w:numId w:val="1002"/>
        </w:numPr>
        <w:pStyle w:val="Compact"/>
      </w:pPr>
      <w:r>
        <w:t xml:space="preserve">In what ways do librarian initiatives directly contribute to improved educational outcomes, civic engagement, or economic opportunities for users in Karachi's diverse urban settings?</w:t>
      </w:r>
    </w:p>
    <w:p>
      <w:pPr>
        <w:numPr>
          <w:ilvl w:val="0"/>
          <w:numId w:val="1002"/>
        </w:numPr>
        <w:pStyle w:val="Compact"/>
      </w:pPr>
      <w:r>
        <w:t xml:space="preserve">How can library management structures and training programs in Pakistan be adapted specifically for the unique demands of Karachi's urban librarianship?</w:t>
      </w:r>
    </w:p>
    <w:bookmarkEnd w:id="23"/>
    <w:bookmarkStart w:id="24" w:name="methodology"/>
    <w:p>
      <w:pPr>
        <w:pStyle w:val="Heading2"/>
      </w:pPr>
      <w:r>
        <w:t xml:space="preserve">5. Methodology</w:t>
      </w:r>
    </w:p>
    <w:p>
      <w:pPr>
        <w:pStyle w:val="FirstParagraph"/>
      </w:pPr>
      <w:r>
        <w:t xml:space="preserve">This study will employ a mixed-methods approach to ensure rich, contextually grounded data:</w:t>
      </w:r>
    </w:p>
    <w:p>
      <w:pPr>
        <w:numPr>
          <w:ilvl w:val="0"/>
          <w:numId w:val="1003"/>
        </w:numPr>
        <w:pStyle w:val="Compact"/>
      </w:pPr>
      <w:r>
        <w:rPr>
          <w:bCs/>
          <w:b/>
        </w:rPr>
        <w:t xml:space="preserve">Qualitative Component:</w:t>
      </w:r>
      <w:r>
        <w:t xml:space="preserve"> </w:t>
      </w:r>
      <w:r>
        <w:t xml:space="preserve">In-depth interviews (n=30) with librarians from 15 strategically selected public libraries across Karachi's administrative districts (representing varying resource levels and community demographics). Focus group discussions (FGDs) with library users in target communities (n=4 FGDs, 6-8 participants each) to gather user perspectives on librarian impact.</w:t>
      </w:r>
    </w:p>
    <w:p>
      <w:pPr>
        <w:numPr>
          <w:ilvl w:val="0"/>
          <w:numId w:val="1003"/>
        </w:numPr>
        <w:pStyle w:val="Compact"/>
      </w:pPr>
      <w:r>
        <w:rPr>
          <w:bCs/>
          <w:b/>
        </w:rPr>
        <w:t xml:space="preserve">Quantitative Component:</w:t>
      </w:r>
      <w:r>
        <w:t xml:space="preserve"> </w:t>
      </w:r>
      <w:r>
        <w:t xml:space="preserve">Structured survey of librarians (n=120) across a wider sample of Karachi public libraries, measuring job satisfaction, perceived challenges, skill levels in digital tools (e.g., e-resources management, basic troubleshooting), and reported community service metrics.</w:t>
      </w:r>
    </w:p>
    <w:p>
      <w:pPr>
        <w:numPr>
          <w:ilvl w:val="0"/>
          <w:numId w:val="1003"/>
        </w:numPr>
        <w:pStyle w:val="Compact"/>
      </w:pPr>
      <w:r>
        <w:rPr>
          <w:bCs/>
          <w:b/>
        </w:rPr>
        <w:t xml:space="preserve">Case Studies:</w:t>
      </w:r>
      <w:r>
        <w:t xml:space="preserve"> </w:t>
      </w:r>
      <w:r>
        <w:t xml:space="preserve">Detailed examination of 3-5 exemplary public libraries in Karachi where librarians have demonstrated innovative community engagement strategies (e.g., mobile libraries, partnerships with NGOs for digital literacy drives).</w:t>
      </w:r>
    </w:p>
    <w:p>
      <w:pPr>
        <w:numPr>
          <w:ilvl w:val="0"/>
          <w:numId w:val="1003"/>
        </w:numPr>
        <w:pStyle w:val="Compact"/>
      </w:pPr>
      <w:r>
        <w:rPr>
          <w:bCs/>
          <w:b/>
        </w:rPr>
        <w:t xml:space="preserve">Data Analysis:</w:t>
      </w:r>
      <w:r>
        <w:t xml:space="preserve"> </w:t>
      </w:r>
      <w:r>
        <w:t xml:space="preserve">Thematic analysis for qualitative data; descriptive and inferential statistics (SPSS) for survey data. Triangulation of findings across methods will ensure validity.</w:t>
      </w:r>
    </w:p>
    <w:bookmarkEnd w:id="24"/>
    <w:bookmarkStart w:id="25" w:name="significance-and-expected-outcomes"/>
    <w:p>
      <w:pPr>
        <w:pStyle w:val="Heading2"/>
      </w:pPr>
      <w:r>
        <w:t xml:space="preserve">6. Significance and Expected Outcomes</w:t>
      </w:r>
    </w:p>
    <w:p>
      <w:pPr>
        <w:pStyle w:val="FirstParagraph"/>
      </w:pPr>
      <w:r>
        <w:t xml:space="preserve">This research holds significant potential to transform the landscape of librarianship in</w:t>
      </w:r>
      <w:r>
        <w:t xml:space="preserve"> </w:t>
      </w:r>
      <w:r>
        <w:rPr>
          <w:bCs/>
          <w:b/>
        </w:rPr>
        <w:t xml:space="preserve">Pakistan Karachi</w:t>
      </w:r>
      <w:r>
        <w:t xml:space="preserve">. The findings will directly contribute to:</w:t>
      </w:r>
    </w:p>
    <w:p>
      <w:pPr>
        <w:numPr>
          <w:ilvl w:val="0"/>
          <w:numId w:val="1004"/>
        </w:numPr>
        <w:pStyle w:val="Compact"/>
      </w:pPr>
      <w:r>
        <w:rPr>
          <w:bCs/>
          <w:b/>
        </w:rPr>
        <w:t xml:space="preserve">Evidence-Based Policy:</w:t>
      </w:r>
      <w:r>
        <w:t xml:space="preserve"> </w:t>
      </w:r>
      <w:r>
        <w:t xml:space="preserve">Providing concrete data to advocate for increased budget allocation, infrastructure investment (especially reliable internet), and updated library policies tailored for urban centers by the Sindh Library Department and federal bodies.</w:t>
      </w:r>
    </w:p>
    <w:p>
      <w:pPr>
        <w:numPr>
          <w:ilvl w:val="0"/>
          <w:numId w:val="1004"/>
        </w:numPr>
        <w:pStyle w:val="Compact"/>
      </w:pPr>
      <w:r>
        <w:rPr>
          <w:bCs/>
          <w:b/>
        </w:rPr>
        <w:t xml:space="preserve">Professional Development:</w:t>
      </w:r>
      <w:r>
        <w:t xml:space="preserve"> </w:t>
      </w:r>
      <w:r>
        <w:t xml:space="preserve">Informing the design of specialized training programs by institutions like the Pakistan Library Association (PLA) and universities, focusing on digital literacy facilitation, community needs assessment, and technology management specific to Karachi's context.</w:t>
      </w:r>
    </w:p>
    <w:p>
      <w:pPr>
        <w:numPr>
          <w:ilvl w:val="0"/>
          <w:numId w:val="1004"/>
        </w:numPr>
        <w:pStyle w:val="Compact"/>
      </w:pPr>
      <w:r>
        <w:rPr>
          <w:bCs/>
          <w:b/>
        </w:rPr>
        <w:t xml:space="preserve">Community Impact:</w:t>
      </w:r>
      <w:r>
        <w:t xml:space="preserve"> </w:t>
      </w:r>
      <w:r>
        <w:t xml:space="preserve">Highlighting successful librarian-led initiatives that can be replicated across Karachi's library network, directly improving access to vital information (healthcare, education, government services) for the city's most vulnerable populations.</w:t>
      </w:r>
    </w:p>
    <w:p>
      <w:pPr>
        <w:numPr>
          <w:ilvl w:val="0"/>
          <w:numId w:val="1004"/>
        </w:numPr>
        <w:pStyle w:val="Compact"/>
      </w:pPr>
      <w:r>
        <w:rPr>
          <w:bCs/>
          <w:b/>
        </w:rPr>
        <w:t xml:space="preserve">Theoretical Contribution:</w:t>
      </w:r>
      <w:r>
        <w:t xml:space="preserve"> </w:t>
      </w:r>
      <w:r>
        <w:t xml:space="preserve">Advancing the field of urban librarianship in the Global South by documenting a critical case study from Pakistan's largest metropolis, enriching international discourse on libraries as community hubs for digital inclusion.</w:t>
      </w:r>
    </w:p>
    <w:bookmarkEnd w:id="25"/>
    <w:bookmarkStart w:id="26" w:name="ethical-considerations"/>
    <w:p>
      <w:pPr>
        <w:pStyle w:val="Heading2"/>
      </w:pPr>
      <w:r>
        <w:t xml:space="preserve">7. Ethical Considerations</w:t>
      </w:r>
    </w:p>
    <w:p>
      <w:pPr>
        <w:pStyle w:val="FirstParagraph"/>
      </w:pPr>
      <w:r>
        <w:t xml:space="preserve">Research ethics are paramount. All participants will provide informed written consent after full explanation of the study's purpose and voluntary nature. Anonymity and confidentiality of all interviewees and survey respondents will be strictly maintained through data coding (e.g., using pseudonyms for libraries, removing identifying details). The research team will obtain necessary approvals from the relevant university ethics committee in Karachi prior to fieldwork. All materials collected will be stored securely on password-protected servers. Special attention will be given to ensuring accessibility and comfort for participants, particularly those from marginalized backgrounds.</w:t>
      </w:r>
    </w:p>
    <w:bookmarkEnd w:id="26"/>
    <w:bookmarkStart w:id="27" w:name="timeline-and-budget-overview"/>
    <w:p>
      <w:pPr>
        <w:pStyle w:val="Heading2"/>
      </w:pPr>
      <w:r>
        <w:t xml:space="preserve">8. Timeline and Budget Overview</w:t>
      </w:r>
    </w:p>
    <w:p>
      <w:pPr>
        <w:pStyle w:val="FirstParagraph"/>
      </w:pPr>
      <w:r>
        <w:t xml:space="preserve">The proposed 15-month project includes: Literature review (1 month), Instrument development &amp; ethics approval (2 months), Data collection (6 months), Data analysis &amp; report drafting (4 months), Dissemination workshop with stakeholders in Karachi, and final report submission (2 months). A detailed budget request, including personnel costs for researchers and field assistants, travel within Karachi, transcription services, software licenses for data analysis, and dissemination activities will be prepared as part of the full proposal package.</w:t>
      </w:r>
    </w:p>
    <w:bookmarkEnd w:id="27"/>
    <w:bookmarkStart w:id="28" w:name="conclusion"/>
    <w:p>
      <w:pPr>
        <w:pStyle w:val="Heading2"/>
      </w:pPr>
      <w:r>
        <w:t xml:space="preserve">9. Conclusion</w:t>
      </w:r>
    </w:p>
    <w:p>
      <w:pPr>
        <w:pStyle w:val="FirstParagraph"/>
      </w:pPr>
      <w:r>
        <w:t xml:space="preserve">The librarian in</w:t>
      </w:r>
      <w:r>
        <w:t xml:space="preserve"> </w:t>
      </w:r>
      <w:r>
        <w:rPr>
          <w:bCs/>
          <w:b/>
        </w:rPr>
        <w:t xml:space="preserve">Pakistan Karachi</w:t>
      </w:r>
      <w:r>
        <w:t xml:space="preserve"> </w:t>
      </w:r>
      <w:r>
        <w:t xml:space="preserve">is not merely a custodian of knowledge; they are increasingly the frontline worker in the city's battle for digital equity and community resilience. This research proposal seeks to move beyond abstract notions of "library services" to critically examine the lived realities, evolving competencies, and untapped potential of librarians operating within Karachi's complex urban fabric. By centering the</w:t>
      </w:r>
      <w:r>
        <w:t xml:space="preserve"> </w:t>
      </w:r>
      <w:r>
        <w:rPr>
          <w:bCs/>
          <w:b/>
        </w:rPr>
        <w:t xml:space="preserve">Librarian</w:t>
      </w:r>
      <w:r>
        <w:t xml:space="preserve"> </w:t>
      </w:r>
      <w:r>
        <w:t xml:space="preserve">as an active agent within their communities, this study aims to provide the essential evidence required to empower them effectively. The outcome will be a roadmap for transforming public libraries in Karachi from underutilized spaces into vibrant, inclusive centers of learning and opportunity, directly contributing to the city's sustainable development and the empowerment of its diverse citizens. Understanding and supporting Karachi's librarians is not just about preserving books; it is an investment in the information-literate future of Pakistan's most dynamic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Librarians in Advancing Digital Inclusion and Community Development in Karachi, Pakistan</dc:title>
  <dc:creator/>
  <dc:language>en</dc:language>
  <cp:keywords/>
  <dcterms:created xsi:type="dcterms:W3CDTF">2026-07-21T02:22:17Z</dcterms:created>
  <dcterms:modified xsi:type="dcterms:W3CDTF">2026-07-21T02:22:17Z</dcterms:modified>
</cp:coreProperties>
</file>

<file path=docProps/custom.xml><?xml version="1.0" encoding="utf-8"?>
<Properties xmlns="http://schemas.openxmlformats.org/officeDocument/2006/custom-properties" xmlns:vt="http://schemas.openxmlformats.org/officeDocument/2006/docPropsVTypes"/>
</file>