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9a329f9c9446c28a95fd22af16471aa893fa94"/>
    <w:p>
      <w:pPr>
        <w:pStyle w:val="Heading1"/>
      </w:pPr>
      <w:r>
        <w:t xml:space="preserve">Research Proposal: Advancing Community Resilience Through the Modern Librarian in South Africa Cape Town</w:t>
      </w:r>
    </w:p>
    <w:bookmarkStart w:id="20" w:name="introduction"/>
    <w:p>
      <w:pPr>
        <w:pStyle w:val="Heading2"/>
      </w:pPr>
      <w:r>
        <w:t xml:space="preserve">1. Introduction</w:t>
      </w:r>
    </w:p>
    <w:p>
      <w:pPr>
        <w:pStyle w:val="FirstParagraph"/>
      </w:pPr>
      <w:r>
        <w:t xml:space="preserve">The Library as a cornerstone of community development faces unprecedented challenges and opportunities in South Africa Cape Town. This Research Proposal addresses the critical need to understand and support the evolving role of the Librarian within this vibrant yet socio-economically stratified urban environment. As Cape Town navigates post-apartheid reconciliation, rapid digitalization, and persistent inequality, public libraries serve as essential hubs for education, information access, and social cohesion. The Librarian in South Africa Cape Town is no longer confined to book management; they are frontline community navigators confronting digital divides, language barriers, and diverse socioeconomic needs. This study seeks to document the contemporary realities of the Librarian in Cape Town's public libraries and propose evidence-based strategies for enhancing their impact across all communities.</w:t>
      </w:r>
    </w:p>
    <w:bookmarkEnd w:id="20"/>
    <w:bookmarkStart w:id="21" w:name="problem-statement"/>
    <w:p>
      <w:pPr>
        <w:pStyle w:val="Heading2"/>
      </w:pPr>
      <w:r>
        <w:t xml:space="preserve">2. Problem Statement</w:t>
      </w:r>
    </w:p>
    <w:p>
      <w:pPr>
        <w:pStyle w:val="FirstParagraph"/>
      </w:pPr>
      <w:r>
        <w:t xml:space="preserve">Despite South Africa’s progressive national library policies, Cape Town’s public libraries operate under significant constraints. Many libraries in historically disadvantaged areas (e.g., Khayelitsha, Nyanga, Langa) suffer from chronic underfunding, outdated infrastructure, and staff shortages. Simultaneously, the demand for digital literacy support and culturally relevant resources has surged. The Librarian in South Africa Cape Town is increasingly tasked with addressing these gaps without adequate training or resources. A 2023 report by the National Library of South Africa highlighted that 65% of Cape Town’s community libraries lack reliable high-speed internet, directly hindering their ability to serve digitally dependent populations. This research identifies a critical gap: a lack of localized, empirical understanding of the Librarian's daily challenges and innovative practices within Cape Town’s unique socio-cultural landscape.</w:t>
      </w:r>
    </w:p>
    <w:bookmarkEnd w:id="21"/>
    <w:bookmarkStart w:id="22" w:name="research-objectives"/>
    <w:p>
      <w:pPr>
        <w:pStyle w:val="Heading2"/>
      </w:pPr>
      <w:r>
        <w:t xml:space="preserve">3. Research Objectives</w:t>
      </w:r>
    </w:p>
    <w:p>
      <w:pPr>
        <w:pStyle w:val="FirstParagraph"/>
      </w:pPr>
      <w:r>
        <w:t xml:space="preserve">This Research Proposal aims to achieve the following objectives within South Africa Cape Town:</w:t>
      </w:r>
    </w:p>
    <w:p>
      <w:pPr>
        <w:numPr>
          <w:ilvl w:val="0"/>
          <w:numId w:val="1001"/>
        </w:numPr>
        <w:pStyle w:val="Compact"/>
      </w:pPr>
      <w:r>
        <w:rPr>
          <w:bCs/>
          <w:b/>
        </w:rPr>
        <w:t xml:space="preserve">Objective 1:</w:t>
      </w:r>
      <w:r>
        <w:t xml:space="preserve"> </w:t>
      </w:r>
      <w:r>
        <w:t xml:space="preserve">Document the evolving professional responsibilities of Librarians across diverse library settings in Cape Town (e.g., urban centers, townships, peri-urban areas).</w:t>
      </w:r>
    </w:p>
    <w:p>
      <w:pPr>
        <w:numPr>
          <w:ilvl w:val="0"/>
          <w:numId w:val="1001"/>
        </w:numPr>
        <w:pStyle w:val="Compact"/>
      </w:pPr>
      <w:r>
        <w:rPr>
          <w:bCs/>
          <w:b/>
        </w:rPr>
        <w:t xml:space="preserve">Objective 2:</w:t>
      </w:r>
      <w:r>
        <w:t xml:space="preserve"> </w:t>
      </w:r>
      <w:r>
        <w:t xml:space="preserve">Assess the impact of infrastructure limitations (digital access, physical space) on the Librarian's ability to deliver services in underserved communities.</w:t>
      </w:r>
    </w:p>
    <w:p>
      <w:pPr>
        <w:numPr>
          <w:ilvl w:val="0"/>
          <w:numId w:val="1001"/>
        </w:numPr>
        <w:pStyle w:val="Compact"/>
      </w:pPr>
      <w:r>
        <w:rPr>
          <w:bCs/>
          <w:b/>
        </w:rPr>
        <w:t xml:space="preserve">Objective 3:</w:t>
      </w:r>
      <w:r>
        <w:t xml:space="preserve"> </w:t>
      </w:r>
      <w:r>
        <w:t xml:space="preserve">Identify effective community-driven initiatives led by Librarians that promote literacy, digital inclusion, and socio-economic empowerment in South Africa Cape Town.</w:t>
      </w:r>
    </w:p>
    <w:p>
      <w:pPr>
        <w:numPr>
          <w:ilvl w:val="0"/>
          <w:numId w:val="1001"/>
        </w:numPr>
        <w:pStyle w:val="Compact"/>
      </w:pPr>
      <w:r>
        <w:rPr>
          <w:bCs/>
          <w:b/>
        </w:rPr>
        <w:t xml:space="preserve">Objective 4:</w:t>
      </w:r>
      <w:r>
        <w:t xml:space="preserve"> </w:t>
      </w:r>
      <w:r>
        <w:t xml:space="preserve">Develop a practical framework to support the professional development of Librarians addressing Cape Town's specific challenges.</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multiple stakeholders in South Africa Cape Town:</w:t>
      </w:r>
    </w:p>
    <w:p>
      <w:pPr>
        <w:numPr>
          <w:ilvl w:val="0"/>
          <w:numId w:val="1002"/>
        </w:numPr>
        <w:pStyle w:val="Compact"/>
      </w:pPr>
      <w:r>
        <w:rPr>
          <w:bCs/>
          <w:b/>
        </w:rPr>
        <w:t xml:space="preserve">For the Librarian:</w:t>
      </w:r>
      <w:r>
        <w:t xml:space="preserve"> </w:t>
      </w:r>
      <w:r>
        <w:t xml:space="preserve">It will validate their multifaceted role and provide a voice to advocate for better resources, training, and recognition within municipal governance.</w:t>
      </w:r>
    </w:p>
    <w:p>
      <w:pPr>
        <w:numPr>
          <w:ilvl w:val="0"/>
          <w:numId w:val="1002"/>
        </w:numPr>
        <w:pStyle w:val="Compact"/>
      </w:pPr>
      <w:r>
        <w:rPr>
          <w:bCs/>
          <w:b/>
        </w:rPr>
        <w:t xml:space="preserve">For Communities:</w:t>
      </w:r>
      <w:r>
        <w:t xml:space="preserve"> </w:t>
      </w:r>
      <w:r>
        <w:t xml:space="preserve">Findings will directly inform service improvements ensuring libraries become more relevant to learners, job seekers, entrepreneurs, and the elderly in every corner of Cape Town.</w:t>
      </w:r>
    </w:p>
    <w:p>
      <w:pPr>
        <w:numPr>
          <w:ilvl w:val="0"/>
          <w:numId w:val="1002"/>
        </w:numPr>
        <w:pStyle w:val="Compact"/>
      </w:pPr>
      <w:r>
        <w:rPr>
          <w:bCs/>
          <w:b/>
        </w:rPr>
        <w:t xml:space="preserve">For Policy-Makers (Cape Town Metro Council &amp; National Department of Arts and Culture):</w:t>
      </w:r>
      <w:r>
        <w:t xml:space="preserve"> </w:t>
      </w:r>
      <w:r>
        <w:t xml:space="preserve">Evidence-based recommendations will guide targeted investment in library infrastructure and personnel development aligned with South Africa’s National Development Plan.</w:t>
      </w:r>
    </w:p>
    <w:p>
      <w:pPr>
        <w:numPr>
          <w:ilvl w:val="0"/>
          <w:numId w:val="1002"/>
        </w:numPr>
        <w:pStyle w:val="Compact"/>
      </w:pPr>
      <w:r>
        <w:rPr>
          <w:bCs/>
          <w:b/>
        </w:rPr>
        <w:t xml:space="preserve">For Academic Community:</w:t>
      </w:r>
      <w:r>
        <w:t xml:space="preserve"> </w:t>
      </w:r>
      <w:r>
        <w:t xml:space="preserve">Contributes to the scarce literature on librarianship in post-colonial African urban contexts, offering a replicable model for other South African cities.</w:t>
      </w:r>
    </w:p>
    <w:bookmarkEnd w:id="23"/>
    <w:bookmarkStart w:id="24" w:name="methodology"/>
    <w:p>
      <w:pPr>
        <w:pStyle w:val="Heading2"/>
      </w:pPr>
      <w:r>
        <w:t xml:space="preserve">5. Methodology</w:t>
      </w:r>
    </w:p>
    <w:p>
      <w:pPr>
        <w:pStyle w:val="FirstParagraph"/>
      </w:pPr>
      <w:r>
        <w:t xml:space="preserve">This mixed-methods study will employ a rigorous approach tailored to South Africa Cape Town’s context:</w:t>
      </w:r>
    </w:p>
    <w:p>
      <w:pPr>
        <w:numPr>
          <w:ilvl w:val="0"/>
          <w:numId w:val="1003"/>
        </w:numPr>
        <w:pStyle w:val="Compact"/>
      </w:pPr>
      <w:r>
        <w:rPr>
          <w:bCs/>
          <w:b/>
        </w:rPr>
        <w:t xml:space="preserve">Phase 1 (Document Analysis):</w:t>
      </w:r>
      <w:r>
        <w:t xml:space="preserve"> </w:t>
      </w:r>
      <w:r>
        <w:t xml:space="preserve">Review of municipal library reports, national policy documents (e.g., National Library and Information Services Act), and existing literature on library development in Cape Town.</w:t>
      </w:r>
    </w:p>
    <w:p>
      <w:pPr>
        <w:numPr>
          <w:ilvl w:val="0"/>
          <w:numId w:val="1003"/>
        </w:numPr>
        <w:pStyle w:val="Compact"/>
      </w:pPr>
      <w:r>
        <w:rPr>
          <w:bCs/>
          <w:b/>
        </w:rPr>
        <w:t xml:space="preserve">Phase 2 (Quantitative Survey):</w:t>
      </w:r>
      <w:r>
        <w:t xml:space="preserve"> </w:t>
      </w:r>
      <w:r>
        <w:t xml:space="preserve">Online and paper-based surveys distributed to 150+ Librarians across 30 public libraries representing diverse socio-economic areas of Cape Town (e.g., City Centre, Woodstock, Mitchells Plain).</w:t>
      </w:r>
    </w:p>
    <w:p>
      <w:pPr>
        <w:numPr>
          <w:ilvl w:val="0"/>
          <w:numId w:val="1003"/>
        </w:numPr>
        <w:pStyle w:val="Compact"/>
      </w:pPr>
      <w:r>
        <w:rPr>
          <w:bCs/>
          <w:b/>
        </w:rPr>
        <w:t xml:space="preserve">Phase 3 (Qualitative Focus Groups &amp; Interviews):</w:t>
      </w:r>
      <w:r>
        <w:t xml:space="preserve"> </w:t>
      </w:r>
      <w:r>
        <w:t xml:space="preserve">Conducting focus groups with Library Users in key communities and in-depth interviews with 25+ Librarians and library managers to capture lived experiences.</w:t>
      </w:r>
    </w:p>
    <w:p>
      <w:pPr>
        <w:numPr>
          <w:ilvl w:val="0"/>
          <w:numId w:val="1003"/>
        </w:numPr>
        <w:pStyle w:val="Compact"/>
      </w:pPr>
      <w:r>
        <w:rPr>
          <w:bCs/>
          <w:b/>
        </w:rPr>
        <w:t xml:space="preserve">Phase 4 (Case Study Analysis):</w:t>
      </w:r>
      <w:r>
        <w:t xml:space="preserve"> </w:t>
      </w:r>
      <w:r>
        <w:t xml:space="preserve">In-depth examination of 3 exemplary libraries (e.g., a well-resourced city center library, a township community hub, an innovative mobile library service) showcasing successful Librarian-led initiatives.</w:t>
      </w:r>
    </w:p>
    <w:p>
      <w:pPr>
        <w:pStyle w:val="FirstParagraph"/>
      </w:pPr>
      <w:r>
        <w:t xml:space="preserve">Data analysis will utilize NVivo for qualitative data and SPSS for quantitative data. All research adheres to ethical protocols approved by the University of Cape Town’s Ethics Committee, with informed consent prioritized in all interactions within South Africa Cape Town communities.</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tangible outcomes:</w:t>
      </w:r>
    </w:p>
    <w:p>
      <w:pPr>
        <w:numPr>
          <w:ilvl w:val="0"/>
          <w:numId w:val="1004"/>
        </w:numPr>
        <w:pStyle w:val="Compact"/>
      </w:pPr>
      <w:r>
        <w:t xml:space="preserve">A comprehensive report detailing the current state of Librarianship across Cape Town’s public libraries.</w:t>
      </w:r>
    </w:p>
    <w:p>
      <w:pPr>
        <w:numPr>
          <w:ilvl w:val="0"/>
          <w:numId w:val="1004"/>
        </w:numPr>
        <w:pStyle w:val="Compact"/>
      </w:pPr>
      <w:r>
        <w:t xml:space="preserve">Identified best practices for community engagement, digital literacy programming, and resource management specifically applicable to South Africa Cape Town’s context.</w:t>
      </w:r>
    </w:p>
    <w:p>
      <w:pPr>
        <w:numPr>
          <w:ilvl w:val="0"/>
          <w:numId w:val="1004"/>
        </w:numPr>
        <w:pStyle w:val="Compact"/>
      </w:pPr>
      <w:r>
        <w:t xml:space="preserve">A practical professional development toolkit for Librarians focusing on emerging needs (e.g., AI literacy basics, trauma-informed service delivery).</w:t>
      </w:r>
    </w:p>
    <w:p>
      <w:pPr>
        <w:numPr>
          <w:ilvl w:val="0"/>
          <w:numId w:val="1004"/>
        </w:numPr>
        <w:pStyle w:val="Compact"/>
      </w:pPr>
      <w:r>
        <w:t xml:space="preserve">Actionable policy briefs targeting the Cape Town Municipal Council and the Western Cape Provincial Government for infrastructure investment and staff support.</w:t>
      </w:r>
    </w:p>
    <w:p>
      <w:pPr>
        <w:pStyle w:val="FirstParagraph"/>
      </w:pPr>
      <w:r>
        <w:t xml:space="preserve">The ultimate impact will be a strengthened Librarian profession in South Africa Cape Town, enabling libraries to function as more effective engines of social inclusion, lifelong learning, and community resilience – vital for building a just and equitable city.</w:t>
      </w:r>
    </w:p>
    <w:bookmarkEnd w:id="25"/>
    <w:bookmarkStart w:id="26" w:name="conclusion"/>
    <w:p>
      <w:pPr>
        <w:pStyle w:val="Heading2"/>
      </w:pPr>
      <w:r>
        <w:t xml:space="preserve">7. Conclusion</w:t>
      </w:r>
    </w:p>
    <w:p>
      <w:pPr>
        <w:pStyle w:val="FirstParagraph"/>
      </w:pPr>
      <w:r>
        <w:t xml:space="preserve">The modern Librarian in South Africa Cape Town is a pivotal yet undervalued agent of change. This Research Proposal moves beyond theoretical discourse to provide the empirical foundation needed to empower this critical profession. By centering the experiences, challenges, and innovations of Librarians within the specific realities of Cape Town’s communities – from wealthy suburbs to impoverished townships – we can unlock libraries' full potential as catalysts for equitable development in South Africa. Investing in understanding and supporting the Librarian is not merely about libraries; it is an investment in building a more informed, connected, and resilient future for all residents of South Africa Cape Town. This study provides the roadmap to achieve that vital goal.</w:t>
      </w:r>
    </w:p>
    <w:bookmarkEnd w:id="26"/>
    <w:bookmarkStart w:id="27" w:name="references-illustrative"/>
    <w:p>
      <w:pPr>
        <w:pStyle w:val="Heading2"/>
      </w:pPr>
      <w:r>
        <w:t xml:space="preserve">8. References (Illustrative)</w:t>
      </w:r>
    </w:p>
    <w:p>
      <w:pPr>
        <w:numPr>
          <w:ilvl w:val="0"/>
          <w:numId w:val="1005"/>
        </w:numPr>
        <w:pStyle w:val="Compact"/>
      </w:pPr>
      <w:r>
        <w:t xml:space="preserve">National Library of South Africa (NLSA). (2023). *Cape Town Public Library Services Assessment Report*. Pretoria: NLSA.</w:t>
      </w:r>
    </w:p>
    <w:p>
      <w:pPr>
        <w:numPr>
          <w:ilvl w:val="0"/>
          <w:numId w:val="1005"/>
        </w:numPr>
        <w:pStyle w:val="Compact"/>
      </w:pPr>
      <w:r>
        <w:t xml:space="preserve">South African National Department of Arts and Culture. (2018). *National Development Plan 2030: Vision for a Better South Africa*. Government Printer.</w:t>
      </w:r>
    </w:p>
    <w:p>
      <w:pPr>
        <w:numPr>
          <w:ilvl w:val="0"/>
          <w:numId w:val="1005"/>
        </w:numPr>
        <w:pStyle w:val="Compact"/>
      </w:pPr>
      <w:r>
        <w:t xml:space="preserve">Chikwati, N. (2021). "Librarians as Community Change Agents: Case Studies from African Cities." *Journal of Librarianship and Information Science*, 53(4), 1105-1120.</w:t>
      </w:r>
    </w:p>
    <w:p>
      <w:pPr>
        <w:numPr>
          <w:ilvl w:val="0"/>
          <w:numId w:val="1005"/>
        </w:numPr>
        <w:pStyle w:val="Compact"/>
      </w:pPr>
      <w:r>
        <w:t xml:space="preserve">Cape Town Metropolitan Municipality. (2022). *Integrated Development Plan (IDP) for Cape Town: Focus on Social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South Africa Cape Town</dc:title>
  <dc:creator/>
  <dc:language>en</dc:language>
  <cp:keywords/>
  <dcterms:created xsi:type="dcterms:W3CDTF">2026-07-23T09:34:06Z</dcterms:created>
  <dcterms:modified xsi:type="dcterms:W3CDTF">2026-07-23T09:34:06Z</dcterms:modified>
</cp:coreProperties>
</file>

<file path=docProps/custom.xml><?xml version="1.0" encoding="utf-8"?>
<Properties xmlns="http://schemas.openxmlformats.org/officeDocument/2006/custom-properties" xmlns:vt="http://schemas.openxmlformats.org/officeDocument/2006/docPropsVTypes"/>
</file>