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9f721f130b7619d97247b14e6ecd5269b1b385b"/>
    <w:p>
      <w:pPr>
        <w:pStyle w:val="Heading1"/>
      </w:pPr>
      <w:r>
        <w:t xml:space="preserve">Research Proposal: The Evolving Role of the Librarian in South Korea Seoul: Navigating Digital Transformation and Community Needs in a Global Metropolis</w:t>
      </w:r>
    </w:p>
    <w:bookmarkStart w:id="20" w:name="i.-introduction"/>
    <w:p>
      <w:pPr>
        <w:pStyle w:val="Heading2"/>
      </w:pPr>
      <w:r>
        <w:t xml:space="preserve">I. Introduction</w:t>
      </w:r>
    </w:p>
    <w:p>
      <w:pPr>
        <w:pStyle w:val="FirstParagraph"/>
      </w:pPr>
      <w:r>
        <w:t xml:space="preserve">The role of the Librarian within South Korea's urban landscape, particularly in the dynamic capital city of Seoul, is undergoing profound transformation. As South Korea stands as a global leader in digital infrastructure and innovation, its public and academic libraries face unique pressures to adapt services while maintaining equitable access to information. This Research Proposal addresses a critical gap: the lack of comprehensive, localized studies examining how Librarian professionals navigate technological integration, shifting user demographics, and socio-cultural expectations within Seoul's distinct urban environment. With Seoul hosting over 10 million residents and serving as South Korea's intellectual, economic, and cultural epicenter, understanding the modern Librarian's challenges and contributions is not merely academic—it is essential for shaping future public service delivery in one of the world’s most advanced cities. This research directly responds to South Korea's national digital strategy goals while focusing on Seoul-specific implementation realities.</w:t>
      </w:r>
    </w:p>
    <w:bookmarkEnd w:id="20"/>
    <w:bookmarkStart w:id="21" w:name="Xd96d3866e8815e40b32f555ad9a802cf330528f"/>
    <w:p>
      <w:pPr>
        <w:pStyle w:val="Heading2"/>
      </w:pPr>
      <w:r>
        <w:t xml:space="preserve">II. Literature Review: Contextualizing the Librarian in South Korea</w:t>
      </w:r>
    </w:p>
    <w:p>
      <w:pPr>
        <w:pStyle w:val="FirstParagraph"/>
      </w:pPr>
      <w:r>
        <w:t xml:space="preserve">Existing literature on librarianship in East Asia often emphasizes broad regional trends, neglecting the nuanced context of Seoul. Studies (e.g., Kim &amp; Lee, 2021; Park, 2023) highlight South Korea’s rapid digitization of library services but rarely explore the day-to-day experiences of Librarian staff managing this transition. Key gaps persist: research on how Librarians in Seoul address the digital divide between elderly residents (a growing demographic) and tech-native youth; analysis of their role in supporting Seoul's ambitious "Smart City" initiatives; and evaluation of their evolving responsibilities beyond traditional information management toward community engagement hubs. Furthermore, comparative studies rarely isolate Seoul’s unique challenges—such as high population density, intense academic competition, and the prevalence of 24-hour library services—against national averages. This project directly tackles these omissions by centering the Librarian's voice within South Korea's most complex library ecosystem.</w:t>
      </w:r>
    </w:p>
    <w:bookmarkEnd w:id="21"/>
    <w:bookmarkStart w:id="22" w:name="iii.-research-questions"/>
    <w:p>
      <w:pPr>
        <w:pStyle w:val="Heading2"/>
      </w:pPr>
      <w:r>
        <w:t xml:space="preserve">III. Research Questions</w:t>
      </w:r>
    </w:p>
    <w:p>
      <w:pPr>
        <w:pStyle w:val="FirstParagraph"/>
      </w:pPr>
      <w:r>
        <w:t xml:space="preserve">This study proposes three interconnected research questions:</w:t>
      </w:r>
    </w:p>
    <w:p>
      <w:pPr>
        <w:numPr>
          <w:ilvl w:val="0"/>
          <w:numId w:val="1001"/>
        </w:numPr>
        <w:pStyle w:val="Compact"/>
      </w:pPr>
      <w:r>
        <w:t xml:space="preserve">How do Librarian professionals in Seoul public libraries (e.g., Seoul Central Library, district-level branches) perceive and manage the dual pressures of technological advancement (AI chatbots, automated systems) and maintaining personalized user support for diverse demographics?</w:t>
      </w:r>
    </w:p>
    <w:p>
      <w:pPr>
        <w:numPr>
          <w:ilvl w:val="0"/>
          <w:numId w:val="1001"/>
        </w:numPr>
        <w:pStyle w:val="Compact"/>
      </w:pPr>
      <w:r>
        <w:t xml:space="preserve">To what extent does the current professional development framework in South Korea adequately prepare Librarians for emerging responsibilities in data literacy instruction, digital citizenship advocacy, and community crisis response within Seoul's urban context?</w:t>
      </w:r>
    </w:p>
    <w:p>
      <w:pPr>
        <w:numPr>
          <w:ilvl w:val="0"/>
          <w:numId w:val="1001"/>
        </w:numPr>
        <w:pStyle w:val="Compact"/>
      </w:pPr>
      <w:r>
        <w:t xml:space="preserve">What specific strategies do successful Librarians in Seoul employ to foster inclusive access to information and cultural programming amid challenges of space constraints, high usage rates, and competing public service demands?</w:t>
      </w:r>
    </w:p>
    <w:bookmarkEnd w:id="22"/>
    <w:bookmarkStart w:id="23" w:name="iv.-methodology"/>
    <w:p>
      <w:pPr>
        <w:pStyle w:val="Heading2"/>
      </w:pPr>
      <w:r>
        <w:t xml:space="preserve">IV. Methodology</w:t>
      </w:r>
    </w:p>
    <w:p>
      <w:pPr>
        <w:pStyle w:val="FirstParagraph"/>
      </w:pPr>
      <w:r>
        <w:t xml:space="preserve">This mixed-methods study employs a three-phase approach tailored to the South Korea Seoul context:</w:t>
      </w:r>
    </w:p>
    <w:p>
      <w:pPr>
        <w:numPr>
          <w:ilvl w:val="0"/>
          <w:numId w:val="1002"/>
        </w:numPr>
        <w:pStyle w:val="Compact"/>
      </w:pPr>
      <w:r>
        <w:rPr>
          <w:bCs/>
          <w:b/>
        </w:rPr>
        <w:t xml:space="preserve">Phase 1: Quantitative Survey</w:t>
      </w:r>
      <w:r>
        <w:t xml:space="preserve"> </w:t>
      </w:r>
      <w:r>
        <w:t xml:space="preserve">(N=150 Librarians across 30 Seoul public libraries). A structured survey measuring perceived stress, technology adoption barriers, and service priorities will be administered. This captures the widespread experience of the Librarian workforce in Seoul.</w:t>
      </w:r>
    </w:p>
    <w:p>
      <w:pPr>
        <w:numPr>
          <w:ilvl w:val="0"/>
          <w:numId w:val="1002"/>
        </w:numPr>
        <w:pStyle w:val="Compact"/>
      </w:pPr>
      <w:r>
        <w:rPr>
          <w:bCs/>
          <w:b/>
        </w:rPr>
        <w:t xml:space="preserve">Phase 2: Qualitative Case Studies</w:t>
      </w:r>
      <w:r>
        <w:t xml:space="preserve"> </w:t>
      </w:r>
      <w:r>
        <w:t xml:space="preserve">(6 key sites: e.g., Seodaemun Library's community innovation center, Yongsan International Library). In-depth interviews with 30 Librarians and focus groups with library users will explore specific service models and community impacts within Seoul.</w:t>
      </w:r>
    </w:p>
    <w:p>
      <w:pPr>
        <w:numPr>
          <w:ilvl w:val="0"/>
          <w:numId w:val="1002"/>
        </w:numPr>
        <w:pStyle w:val="Compact"/>
      </w:pPr>
      <w:r>
        <w:rPr>
          <w:bCs/>
          <w:b/>
        </w:rPr>
        <w:t xml:space="preserve">Phase 3: Policy Analysis</w:t>
      </w:r>
      <w:r>
        <w:t xml:space="preserve">. Examination of South Korea's Ministry of Culture, Sports and Tourism (MCST) guidelines for library services in Seoul, compared against findings from Phases 1 &amp; 2 to identify alignment gaps.</w:t>
      </w:r>
    </w:p>
    <w:p>
      <w:pPr>
        <w:pStyle w:val="FirstParagraph"/>
      </w:pPr>
      <w:r>
        <w:t xml:space="preserve">Data collection will occur over 10 months (January–October 2025) with ethical clearance secured via Seoul National University IRB. All data analysis will use NVivo for qualitative coding and SPSS for quantitative analysis, ensuring rigor relevant to the South Korea Seoul setting.</w:t>
      </w:r>
    </w:p>
    <w:bookmarkEnd w:id="23"/>
    <w:bookmarkStart w:id="24" w:name="v.-significance-of-the-research"/>
    <w:p>
      <w:pPr>
        <w:pStyle w:val="Heading2"/>
      </w:pPr>
      <w:r>
        <w:t xml:space="preserve">V. Significance of the Research</w:t>
      </w:r>
    </w:p>
    <w:p>
      <w:pPr>
        <w:pStyle w:val="FirstParagraph"/>
      </w:pPr>
      <w:r>
        <w:t xml:space="preserve">This Research Proposal holds substantial significance for multiple stakeholders in South Korea:</w:t>
      </w:r>
    </w:p>
    <w:p>
      <w:pPr>
        <w:numPr>
          <w:ilvl w:val="0"/>
          <w:numId w:val="1003"/>
        </w:numPr>
        <w:pStyle w:val="Compact"/>
      </w:pPr>
      <w:r>
        <w:rPr>
          <w:bCs/>
          <w:b/>
        </w:rPr>
        <w:t xml:space="preserve">For Librarians in Seoul:</w:t>
      </w:r>
      <w:r>
        <w:t xml:space="preserve"> </w:t>
      </w:r>
      <w:r>
        <w:t xml:space="preserve">Findings will directly inform professional development programs, empowering Librarians to navigate their evolving roles with greater confidence and support within South Korea's unique urban framework.</w:t>
      </w:r>
    </w:p>
    <w:p>
      <w:pPr>
        <w:numPr>
          <w:ilvl w:val="0"/>
          <w:numId w:val="1003"/>
        </w:numPr>
        <w:pStyle w:val="Compact"/>
      </w:pPr>
      <w:r>
        <w:rPr>
          <w:bCs/>
          <w:b/>
        </w:rPr>
        <w:t xml:space="preserve">For Library Administration (e.g., Seoul Metropolitan Library Service):</w:t>
      </w:r>
      <w:r>
        <w:t xml:space="preserve"> </w:t>
      </w:r>
      <w:r>
        <w:t xml:space="preserve">Results provide evidence-based strategies for optimizing resource allocation, technology deployment, and service design specifically tailored to Seoul’s population density and needs.</w:t>
      </w:r>
    </w:p>
    <w:p>
      <w:pPr>
        <w:numPr>
          <w:ilvl w:val="0"/>
          <w:numId w:val="1003"/>
        </w:numPr>
        <w:pStyle w:val="Compact"/>
      </w:pPr>
      <w:r>
        <w:rPr>
          <w:bCs/>
          <w:b/>
        </w:rPr>
        <w:t xml:space="preserve">For South Korea Policy Makers:</w:t>
      </w:r>
      <w:r>
        <w:t xml:space="preserve"> </w:t>
      </w:r>
      <w:r>
        <w:t xml:space="preserve">The research directly supports national goals like "Korea 2045" Smart City Vision by offering a replicable model for integrating information services into urban infrastructure. It addresses the UN Sustainable Development Goal 4 (Quality Education) by highlighting libraries as critical equalizers in digital access.</w:t>
      </w:r>
    </w:p>
    <w:p>
      <w:pPr>
        <w:numPr>
          <w:ilvl w:val="0"/>
          <w:numId w:val="1003"/>
        </w:numPr>
        <w:pStyle w:val="Compact"/>
      </w:pPr>
      <w:r>
        <w:rPr>
          <w:bCs/>
          <w:b/>
        </w:rPr>
        <w:t xml:space="preserve">For Global Librarianship:</w:t>
      </w:r>
      <w:r>
        <w:t xml:space="preserve"> </w:t>
      </w:r>
      <w:r>
        <w:t xml:space="preserve">Seoul’s experience offers a compelling case study of how advanced tech adoption coexists with human-centered service in a high-demand, diverse urban setting—providing lessons applicable beyond South Korea Seoul to other global metropolises facing similar transitions.</w:t>
      </w:r>
    </w:p>
    <w:bookmarkEnd w:id="24"/>
    <w:bookmarkStart w:id="25" w:name="vi.-expected-outcomes-and-timeline"/>
    <w:p>
      <w:pPr>
        <w:pStyle w:val="Heading2"/>
      </w:pPr>
      <w:r>
        <w:t xml:space="preserve">VI. Expected Outcomes and Timeline</w:t>
      </w:r>
    </w:p>
    <w:p>
      <w:pPr>
        <w:pStyle w:val="FirstParagraph"/>
      </w:pPr>
      <w:r>
        <w:t xml:space="preserve">The study will produce: (1) A detailed report on the Librarian's evolving role in Seoul, with actionable recommendations; (2) A training module for library staff in South Korea; and (3) Peer-reviewed publications targeting *Library Trends* and *Journal of Library Administration*. Key milestones include:</w:t>
      </w:r>
    </w:p>
    <w:p>
      <w:pPr>
        <w:numPr>
          <w:ilvl w:val="0"/>
          <w:numId w:val="1004"/>
        </w:numPr>
        <w:pStyle w:val="Compact"/>
      </w:pPr>
      <w:r>
        <w:t xml:space="preserve">Months 1-2: Finalize survey instruments &amp; ethical approval</w:t>
      </w:r>
    </w:p>
    <w:p>
      <w:pPr>
        <w:numPr>
          <w:ilvl w:val="0"/>
          <w:numId w:val="1004"/>
        </w:numPr>
        <w:pStyle w:val="Compact"/>
      </w:pPr>
      <w:r>
        <w:t xml:space="preserve">Months 3-6: Quantitative survey &amp; initial data analysis</w:t>
      </w:r>
    </w:p>
    <w:p>
      <w:pPr>
        <w:numPr>
          <w:ilvl w:val="0"/>
          <w:numId w:val="1004"/>
        </w:numPr>
        <w:pStyle w:val="Compact"/>
      </w:pPr>
      <w:r>
        <w:t xml:space="preserve">Months 7-8: Conduct case studies &amp; interviews</w:t>
      </w:r>
    </w:p>
    <w:p>
      <w:pPr>
        <w:numPr>
          <w:ilvl w:val="0"/>
          <w:numId w:val="1004"/>
        </w:numPr>
        <w:pStyle w:val="Compact"/>
      </w:pPr>
      <w:r>
        <w:t xml:space="preserve">Month 9: Policy analysis synthesis</w:t>
      </w:r>
    </w:p>
    <w:p>
      <w:pPr>
        <w:numPr>
          <w:ilvl w:val="0"/>
          <w:numId w:val="1004"/>
        </w:numPr>
        <w:pStyle w:val="Compact"/>
      </w:pPr>
      <w:r>
        <w:t xml:space="preserve">Month 10: Final report drafting &amp; stakeholder presentations in Seoul.</w:t>
      </w:r>
    </w:p>
    <w:bookmarkEnd w:id="25"/>
    <w:bookmarkStart w:id="26" w:name="vii.-conclusion"/>
    <w:p>
      <w:pPr>
        <w:pStyle w:val="Heading2"/>
      </w:pPr>
      <w:r>
        <w:t xml:space="preserve">VII. Conclusion</w:t>
      </w:r>
    </w:p>
    <w:p>
      <w:pPr>
        <w:pStyle w:val="FirstParagraph"/>
      </w:pPr>
      <w:r>
        <w:t xml:space="preserve">The Librarian in South Korea Seoul is no longer confined to the quiet stacks of a traditional institution; they are pivotal community navigators, digital guides, and cultural connectors within one of the world's most dynamic cities. This Research Proposal seeks to illuminate their critical yet under-studied journey as Seoul continues its relentless march toward a smarter, more inclusive future. By grounding the study firmly in South Korea's national vision and Seoul’s unique urban reality—centering the Librarian as both subject and agent of change—we aim to generate knowledge that directly enhances service quality, supports professional growth, and strengthens libraries’ vital role in Seoul’s social fabric. The success of this research will not only advance academic understanding but also provide a practical roadmap for South Korea Seoul to ensure its libraries remain accessible, relevant, and transformative spaces for all citizens in the digital 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South Korea Seoul</dc:title>
  <dc:creator/>
  <cp:keywords/>
  <dcterms:created xsi:type="dcterms:W3CDTF">2026-07-23T10:39:26Z</dcterms:created>
  <dcterms:modified xsi:type="dcterms:W3CDTF">2026-07-23T10:39:26Z</dcterms:modified>
</cp:coreProperties>
</file>

<file path=docProps/custom.xml><?xml version="1.0" encoding="utf-8"?>
<Properties xmlns="http://schemas.openxmlformats.org/officeDocument/2006/custom-properties" xmlns:vt="http://schemas.openxmlformats.org/officeDocument/2006/docPropsVTypes"/>
</file>