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Switzerland</w:t>
      </w:r>
      <w:r>
        <w:t xml:space="preserve"> </w:t>
      </w:r>
      <w:r>
        <w:t xml:space="preserve">Zurich</w:t>
      </w:r>
    </w:p>
    <w:bookmarkStart w:id="29" w:name="Xd93e85aed11a164b1574a807a344d0be6af27b1"/>
    <w:p>
      <w:pPr>
        <w:pStyle w:val="Heading1"/>
      </w:pPr>
      <w:r>
        <w:t xml:space="preserve">Research Proposal: Transformative Leadership and Digital Innovation in Librarian Services at Zurich's Academic and Public Libraries</w:t>
      </w:r>
    </w:p>
    <w:bookmarkStart w:id="20" w:name="introduction"/>
    <w:p>
      <w:pPr>
        <w:pStyle w:val="Heading2"/>
      </w:pPr>
      <w:r>
        <w:t xml:space="preserve">1. Introduction</w:t>
      </w:r>
    </w:p>
    <w:p>
      <w:pPr>
        <w:pStyle w:val="FirstParagraph"/>
      </w:pPr>
      <w:r>
        <w:t xml:space="preserve">The role of the modern</w:t>
      </w:r>
      <w:r>
        <w:t xml:space="preserve"> </w:t>
      </w:r>
      <w:r>
        <w:rPr>
          <w:iCs/>
          <w:i/>
        </w:rPr>
        <w:t xml:space="preserve">Librarian</w:t>
      </w:r>
      <w:r>
        <w:t xml:space="preserve"> </w:t>
      </w:r>
      <w:r>
        <w:t xml:space="preserve">has undergone profound transformation globally, yet Switzerland—particularly Zurich—remains a critical yet under-researched frontier in this evolution. As a global hub for finance, research, and multilingual cultural exchange, Zurich's libraries serve as vital nodes connecting international scholars, diverse communities, and cutting-edge academic institutions. This</w:t>
      </w:r>
      <w:r>
        <w:t xml:space="preserve"> </w:t>
      </w:r>
      <w:r>
        <w:rPr>
          <w:bCs/>
          <w:b/>
        </w:rPr>
        <w:t xml:space="preserve">Research Proposal</w:t>
      </w:r>
      <w:r>
        <w:t xml:space="preserve"> </w:t>
      </w:r>
      <w:r>
        <w:t xml:space="preserve">investigates how librarians in</w:t>
      </w:r>
      <w:r>
        <w:t xml:space="preserve"> </w:t>
      </w:r>
      <w:r>
        <w:rPr>
          <w:iCs/>
          <w:i/>
        </w:rPr>
        <w:t xml:space="preserve">Switzerland Zurich</w:t>
      </w:r>
      <w:r>
        <w:t xml:space="preserve"> </w:t>
      </w:r>
      <w:r>
        <w:t xml:space="preserve">are adapting to digital disruption while preserving their foundational mission of equitable knowledge access. With Zurich hosting major repositories like the ETH Library, University of Zurich Library, and Zentralbibliothek Zürich, this study addresses a critical gap in understanding librarian leadership within Switzerland's unique linguistic and institutional context.</w:t>
      </w:r>
    </w:p>
    <w:bookmarkEnd w:id="20"/>
    <w:bookmarkStart w:id="21" w:name="problem-statement"/>
    <w:p>
      <w:pPr>
        <w:pStyle w:val="Heading2"/>
      </w:pPr>
      <w:r>
        <w:t xml:space="preserve">2. Problem Statement</w:t>
      </w:r>
    </w:p>
    <w:p>
      <w:pPr>
        <w:pStyle w:val="FirstParagraph"/>
      </w:pPr>
      <w:r>
        <w:t xml:space="preserve">Zurich’s libraries face unprecedented challenges: accelerating digital migration, rising user expectations for personalized services, budget constraints amid expanding information ecosystems, and the need to bridge Zurich’s four official languages (German, French, Italian, Romansh). While European librarianship research often centers on Nordic or Anglo-American models,</w:t>
      </w:r>
      <w:r>
        <w:t xml:space="preserve"> </w:t>
      </w:r>
      <w:r>
        <w:rPr>
          <w:iCs/>
          <w:i/>
        </w:rPr>
        <w:t xml:space="preserve">Switzerland Zurich</w:t>
      </w:r>
      <w:r>
        <w:t xml:space="preserve"> </w:t>
      </w:r>
      <w:r>
        <w:t xml:space="preserve">operates within a distinctive federal system where library governance splits across cantonal and institutional authorities. This fragmentation hinders coordinated innovation. Crucially, the</w:t>
      </w:r>
      <w:r>
        <w:t xml:space="preserve"> </w:t>
      </w:r>
      <w:r>
        <w:rPr>
          <w:bCs/>
          <w:b/>
        </w:rPr>
        <w:t xml:space="preserve">Librarian</w:t>
      </w:r>
      <w:r>
        <w:t xml:space="preserve"> </w:t>
      </w:r>
      <w:r>
        <w:t xml:space="preserve">role is shifting from custodians of physical collections to strategic digital navigators—yet no comprehensive study examines this transition in Zurich’s ecosystem. Without empirical data, Swiss libraries risk misaligning services with user needs, potentially diminishing their societal value.</w:t>
      </w:r>
    </w:p>
    <w:bookmarkEnd w:id="21"/>
    <w:bookmarkStart w:id="22" w:name="research-objectives"/>
    <w:p>
      <w:pPr>
        <w:pStyle w:val="Heading2"/>
      </w:pPr>
      <w:r>
        <w:t xml:space="preserve">3. Research Objectives</w:t>
      </w:r>
    </w:p>
    <w:p>
      <w:pPr>
        <w:numPr>
          <w:ilvl w:val="0"/>
          <w:numId w:val="1001"/>
        </w:numPr>
        <w:pStyle w:val="Compact"/>
      </w:pPr>
      <w:r>
        <w:t xml:space="preserve">To map current librarian competencies in Zurich across academic, public, and special libraries against digital transformation demands.</w:t>
      </w:r>
    </w:p>
    <w:p>
      <w:pPr>
        <w:numPr>
          <w:ilvl w:val="0"/>
          <w:numId w:val="1001"/>
        </w:numPr>
        <w:pStyle w:val="Compact"/>
      </w:pPr>
      <w:r>
        <w:t xml:space="preserve">To analyze barriers (institutional, linguistic, technological) preventing effective service innovation in Zurich’s multilingual context.</w:t>
      </w:r>
    </w:p>
    <w:p>
      <w:pPr>
        <w:numPr>
          <w:ilvl w:val="0"/>
          <w:numId w:val="1001"/>
        </w:numPr>
        <w:pStyle w:val="Compact"/>
      </w:pPr>
      <w:r>
        <w:t xml:space="preserve">To identify leadership models where Zurich librarians successfully bridge traditional knowledge stewardship with emerging digital services.</w:t>
      </w:r>
    </w:p>
    <w:p>
      <w:pPr>
        <w:numPr>
          <w:ilvl w:val="0"/>
          <w:numId w:val="1001"/>
        </w:numPr>
        <w:pStyle w:val="Compact"/>
      </w:pPr>
      <w:r>
        <w:t xml:space="preserve">To develop a scalable framework for librarian professional development tailored to Switzerland Zurich’s socio-technical landscape.</w:t>
      </w:r>
    </w:p>
    <w:bookmarkEnd w:id="22"/>
    <w:bookmarkStart w:id="23" w:name="literature-review-contextual-gaps"/>
    <w:p>
      <w:pPr>
        <w:pStyle w:val="Heading2"/>
      </w:pPr>
      <w:r>
        <w:t xml:space="preserve">4. Literature Review: Contextual Gaps</w:t>
      </w:r>
    </w:p>
    <w:p>
      <w:pPr>
        <w:pStyle w:val="FirstParagraph"/>
      </w:pPr>
      <w:r>
        <w:t xml:space="preserve">Existing literature on librarianship emphasizes Nordic user-centric models (e.g., Finland's "digital library ambassadors") and UK open-access initiatives. However, Switzerland’s decentralized structure—where Zurich’s libraries operate under cantonal autonomy while collaborating with federal institutions like the Swiss National Library—creates a unique dynamic absent in broader studies. Recent Swiss reports (e.g., 2022 *Swiss Library Landscape Study*) note declining user satisfaction in digital services but lack granular analysis of librarian agency. Crucially, no research explores how Zurich librarians navigate linguistic diversity as both a resource and operational challenge. This study fills that void by centering</w:t>
      </w:r>
      <w:r>
        <w:t xml:space="preserve"> </w:t>
      </w:r>
      <w:r>
        <w:rPr>
          <w:iCs/>
          <w:i/>
        </w:rPr>
        <w:t xml:space="preserve">Switzerland Zurich</w:t>
      </w:r>
      <w:r>
        <w:t xml:space="preserve"> </w:t>
      </w:r>
      <w:r>
        <w:t xml:space="preserve">as the primary case study.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over 18 months:</w:t>
      </w:r>
    </w:p>
    <w:p>
      <w:pPr>
        <w:numPr>
          <w:ilvl w:val="0"/>
          <w:numId w:val="1002"/>
        </w:numPr>
        <w:pStyle w:val="Compact"/>
      </w:pPr>
      <w:r>
        <w:rPr>
          <w:bCs/>
          <w:b/>
        </w:rPr>
        <w:t xml:space="preserve">Phase 1 (Months 1-4):</w:t>
      </w:r>
      <w:r>
        <w:t xml:space="preserve"> </w:t>
      </w:r>
      <w:r>
        <w:t xml:space="preserve">Survey of all 37 libraries in Zurich canton (including university, municipal, and specialized collections) to assess digital tool adoption, language support services, and professional development needs. Target: 250+ librarian responses.</w:t>
      </w:r>
    </w:p>
    <w:p>
      <w:pPr>
        <w:numPr>
          <w:ilvl w:val="0"/>
          <w:numId w:val="1002"/>
        </w:numPr>
        <w:pStyle w:val="Compact"/>
      </w:pPr>
      <w:r>
        <w:rPr>
          <w:bCs/>
          <w:b/>
        </w:rPr>
        <w:t xml:space="preserve">Phase 2 (Months 5-10):</w:t>
      </w:r>
      <w:r>
        <w:t xml:space="preserve"> </w:t>
      </w:r>
      <w:r>
        <w:t xml:space="preserve">In-depth case studies of 6 exemplary libraries (e.g., ETH Library’s AI-driven research support, Zentralbibliothek’s multilingual community hubs) through semi-structured interviews with directors, librarians, and key stakeholders.</w:t>
      </w:r>
    </w:p>
    <w:p>
      <w:pPr>
        <w:numPr>
          <w:ilvl w:val="0"/>
          <w:numId w:val="1002"/>
        </w:numPr>
        <w:pStyle w:val="Compact"/>
      </w:pPr>
      <w:r>
        <w:rPr>
          <w:bCs/>
          <w:b/>
        </w:rPr>
        <w:t xml:space="preserve">Phase 3 (Months 11-14):</w:t>
      </w:r>
      <w:r>
        <w:t xml:space="preserve"> </w:t>
      </w:r>
      <w:r>
        <w:t xml:space="preserve">Co-design workshops with Zurich librarian associations to prototype the "Zurich Librarian Innovation Framework" addressing identified gaps.</w:t>
      </w:r>
    </w:p>
    <w:p>
      <w:pPr>
        <w:numPr>
          <w:ilvl w:val="0"/>
          <w:numId w:val="1002"/>
        </w:numPr>
        <w:pStyle w:val="Compact"/>
      </w:pPr>
      <w:r>
        <w:rPr>
          <w:bCs/>
          <w:b/>
        </w:rPr>
        <w:t xml:space="preserve">Data Analysis:</w:t>
      </w:r>
      <w:r>
        <w:t xml:space="preserve"> </w:t>
      </w:r>
      <w:r>
        <w:t xml:space="preserve">Thematic analysis of qualitative data; statistical analysis of survey metrics using SPSS. All findings contextualized within Switzerland’s federal governance model.</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w:t>
      </w:r>
      <w:r>
        <w:t xml:space="preserve"> </w:t>
      </w:r>
      <w:r>
        <w:rPr>
          <w:iCs/>
          <w:i/>
        </w:rPr>
        <w:t xml:space="preserve">Switzerland Zurich</w:t>
      </w:r>
      <w:r>
        <w:t xml:space="preserve">:</w:t>
      </w:r>
    </w:p>
    <w:p>
      <w:pPr>
        <w:numPr>
          <w:ilvl w:val="0"/>
          <w:numId w:val="1003"/>
        </w:numPr>
        <w:pStyle w:val="Compact"/>
      </w:pPr>
      <w:r>
        <w:rPr>
          <w:bCs/>
          <w:b/>
        </w:rPr>
        <w:t xml:space="preserve">A Comprehensive Competency Map:</w:t>
      </w:r>
      <w:r>
        <w:t xml:space="preserve"> </w:t>
      </w:r>
      <w:r>
        <w:t xml:space="preserve">Identifying 10+ critical skills (e.g., data curation in multilingual contexts, AI literacy) essential for Zurich librarians by 2030.</w:t>
      </w:r>
    </w:p>
    <w:p>
      <w:pPr>
        <w:numPr>
          <w:ilvl w:val="0"/>
          <w:numId w:val="1003"/>
        </w:numPr>
        <w:pStyle w:val="Compact"/>
      </w:pPr>
      <w:r>
        <w:rPr>
          <w:bCs/>
          <w:b/>
        </w:rPr>
        <w:t xml:space="preserve">The Zurich Librarian Innovation Framework:</w:t>
      </w:r>
      <w:r>
        <w:t xml:space="preserve"> </w:t>
      </w:r>
      <w:r>
        <w:t xml:space="preserve">A practical toolkit enabling libraries to align digital services with Swiss linguistic diversity and user expectations.</w:t>
      </w:r>
    </w:p>
    <w:p>
      <w:pPr>
        <w:numPr>
          <w:ilvl w:val="0"/>
          <w:numId w:val="1003"/>
        </w:numPr>
        <w:pStyle w:val="Compact"/>
      </w:pPr>
      <w:r>
        <w:rPr>
          <w:bCs/>
          <w:b/>
        </w:rPr>
        <w:t xml:space="preserve">Policy Briefs for Swiss Library Associations:</w:t>
      </w:r>
      <w:r>
        <w:t xml:space="preserve"> </w:t>
      </w:r>
      <w:r>
        <w:t xml:space="preserve">Evidence-based recommendations for cantonal funding priorities and national librarian accreditation standards.</w:t>
      </w:r>
    </w:p>
    <w:p>
      <w:pPr>
        <w:numPr>
          <w:ilvl w:val="0"/>
          <w:numId w:val="1003"/>
        </w:numPr>
        <w:pStyle w:val="Compact"/>
      </w:pPr>
      <w:r>
        <w:rPr>
          <w:bCs/>
          <w:b/>
        </w:rPr>
        <w:t xml:space="preserve">Cultural Impact Assessment:</w:t>
      </w:r>
      <w:r>
        <w:t xml:space="preserve"> </w:t>
      </w:r>
      <w:r>
        <w:t xml:space="preserve">Measuring how innovative librarian roles strengthen Zurich’s identity as a "knowledge city" amid global competition (e.g., against Berlin, Geneva).</w:t>
      </w:r>
    </w:p>
    <w:p>
      <w:pPr>
        <w:pStyle w:val="FirstParagraph"/>
      </w:pPr>
      <w:r>
        <w:t xml:space="preserve">Significantly, this work will position Zurich as a benchmark for European librarianship. By centering the</w:t>
      </w:r>
      <w:r>
        <w:t xml:space="preserve"> </w:t>
      </w:r>
      <w:r>
        <w:rPr>
          <w:bCs/>
          <w:b/>
        </w:rPr>
        <w:t xml:space="preserve">Librarian</w:t>
      </w:r>
      <w:r>
        <w:t xml:space="preserve"> </w:t>
      </w:r>
      <w:r>
        <w:t xml:space="preserve">as an agent of change—not just a service provider—the study challenges monolithic narratives of digital disruption. It will directly inform Zurich’s "Digital Switzerland 2030" initiative and support Switzerland’s commitment to inclusive knowledge access under UN SDG 4.</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survey design, institutional partnerships (with Zurich Library Consortium, Swiss Library Association).</w:t>
      </w:r>
      <w:r>
        <w:br/>
      </w:r>
      <w:r>
        <w:rPr>
          <w:bCs/>
          <w:b/>
        </w:rPr>
        <w:t xml:space="preserve">Year 2:</w:t>
      </w:r>
      <w:r>
        <w:t xml:space="preserve"> </w:t>
      </w:r>
      <w:r>
        <w:t xml:space="preserve">Data collection, workshop implementation, framework development.</w:t>
      </w:r>
      <w:r>
        <w:br/>
      </w:r>
      <w:r>
        <w:rPr>
          <w:bCs/>
          <w:b/>
        </w:rPr>
        <w:t xml:space="preserve">Year 3:</w:t>
      </w:r>
      <w:r>
        <w:t xml:space="preserve"> </w:t>
      </w:r>
      <w:r>
        <w:t xml:space="preserve">Dissemination via Zurich-based conferences (e.g., Swiss Librarians’ Annual Meeting), academic publications in *Library Management*, and policy engagement with the Swiss Federal Office of Culture.</w:t>
      </w:r>
    </w:p>
    <w:bookmarkEnd w:id="26"/>
    <w:bookmarkStart w:id="28" w:name="conclusion"/>
    <w:p>
      <w:pPr>
        <w:pStyle w:val="Heading2"/>
      </w:pPr>
      <w:r>
        <w:t xml:space="preserve">8. Conclusion</w:t>
      </w:r>
    </w:p>
    <w:p>
      <w:pPr>
        <w:pStyle w:val="FirstParagraph"/>
      </w:pPr>
      <w:r>
        <w:t xml:space="preserve">The future of knowledge access in</w:t>
      </w:r>
      <w:r>
        <w:t xml:space="preserve"> </w:t>
      </w:r>
      <w:r>
        <w:rPr>
          <w:iCs/>
          <w:i/>
        </w:rPr>
        <w:t xml:space="preserve">Switzerland Zurich</w:t>
      </w:r>
      <w:r>
        <w:t xml:space="preserve"> </w:t>
      </w:r>
      <w:r>
        <w:t xml:space="preserve">hinges on reimagining the</w:t>
      </w:r>
      <w:r>
        <w:t xml:space="preserve"> </w:t>
      </w:r>
      <w:r>
        <w:rPr>
          <w:bCs/>
          <w:b/>
        </w:rPr>
        <w:t xml:space="preserve">Librarian</w:t>
      </w:r>
      <w:r>
        <w:t xml:space="preserve">. This research transcends traditional cataloging studies to explore how librarians can lead Zurich’s transition into a truly integrated, multilingual digital knowledge ecosystem. By grounding our analysis in Zurich’s specific institutional realities—its federal structure, linguistic diversity, and global academic standing—we will generate actionable insights that resonate across Switzerland and inform European library innovation. The study acknowledges that librarians are not merely adapting to technology; they are architects of equitable information societies where every Zurich resident, from a Basel student to a Zug entrepreneur, can thrive. With Zurich’s libraries as our laboratory, this project will redefine what it means to be a</w:t>
      </w:r>
      <w:r>
        <w:t xml:space="preserve"> </w:t>
      </w:r>
      <w:r>
        <w:rPr>
          <w:iCs/>
          <w:i/>
        </w:rPr>
        <w:t xml:space="preserve">Librarian</w:t>
      </w:r>
      <w:r>
        <w:t xml:space="preserve"> </w:t>
      </w:r>
      <w:r>
        <w:t xml:space="preserve">in 21st-century Switzerland.</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Librarians in Switzerland Zurich</dc:title>
  <dc:creator/>
  <dc:language>en</dc:language>
  <cp:keywords/>
  <dcterms:created xsi:type="dcterms:W3CDTF">2026-07-23T01:25:50Z</dcterms:created>
  <dcterms:modified xsi:type="dcterms:W3CDTF">2026-07-23T01:25:50Z</dcterms:modified>
</cp:coreProperties>
</file>

<file path=docProps/custom.xml><?xml version="1.0" encoding="utf-8"?>
<Properties xmlns="http://schemas.openxmlformats.org/officeDocument/2006/custom-properties" xmlns:vt="http://schemas.openxmlformats.org/officeDocument/2006/docPropsVTypes"/>
</file>