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Librarianship</w:t>
      </w:r>
      <w:r>
        <w:t xml:space="preserve"> </w:t>
      </w:r>
      <w:r>
        <w:t xml:space="preserve">in</w:t>
      </w:r>
      <w:r>
        <w:t xml:space="preserve"> </w:t>
      </w:r>
      <w:r>
        <w:t xml:space="preserve">Uganda</w:t>
      </w:r>
      <w:r>
        <w:t xml:space="preserve"> </w:t>
      </w:r>
      <w:r>
        <w:t xml:space="preserve">Kampala</w:t>
      </w:r>
    </w:p>
    <w:bookmarkStart w:id="27" w:name="X62377960518ec1e30d08703a7f01dbc190126b6"/>
    <w:p>
      <w:pPr>
        <w:pStyle w:val="Heading1"/>
      </w:pPr>
      <w:r>
        <w:t xml:space="preserve">Research Proposal: Advancing Professional Development for Librarians in Kampala, Uganda</w:t>
      </w:r>
    </w:p>
    <w:bookmarkStart w:id="20" w:name="introduction-and-background"/>
    <w:p>
      <w:pPr>
        <w:pStyle w:val="Heading2"/>
      </w:pPr>
      <w:r>
        <w:t xml:space="preserve">1. Introduction and Background</w:t>
      </w:r>
    </w:p>
    <w:p>
      <w:pPr>
        <w:pStyle w:val="FirstParagraph"/>
      </w:pPr>
      <w:r>
        <w:t xml:space="preserve">In the rapidly evolving information landscape of modern Africa, the role of the</w:t>
      </w:r>
      <w:r>
        <w:t xml:space="preserve"> </w:t>
      </w:r>
      <w:r>
        <w:rPr>
          <w:bCs/>
          <w:b/>
        </w:rPr>
        <w:t xml:space="preserve">Librarian</w:t>
      </w:r>
      <w:r>
        <w:t xml:space="preserve"> </w:t>
      </w:r>
      <w:r>
        <w:t xml:space="preserve">has transcended traditional book management to become a pivotal catalyst for digital literacy, knowledge dissemination, and community empowerment. Within</w:t>
      </w:r>
      <w:r>
        <w:t xml:space="preserve"> </w:t>
      </w:r>
      <w:r>
        <w:rPr>
          <w:iCs/>
          <w:i/>
        </w:rPr>
        <w:t xml:space="preserve">Uganda Kampala</w:t>
      </w:r>
      <w:r>
        <w:t xml:space="preserve">, where urbanization is accelerating at 4.5% annually (UBOS 2023), libraries face unprecedented challenges including outdated infrastructure, limited digital resources, and insufficient professional development opportunities for librarians. This research addresses a critical gap in Uganda's educational and cultural ecosystem by investigating how specialized capacity-building initiatives can transform the</w:t>
      </w:r>
      <w:r>
        <w:t xml:space="preserve"> </w:t>
      </w:r>
      <w:r>
        <w:rPr>
          <w:bCs/>
          <w:b/>
        </w:rPr>
        <w:t xml:space="preserve">Librarian</w:t>
      </w:r>
      <w:r>
        <w:t xml:space="preserve"> </w:t>
      </w:r>
      <w:r>
        <w:t xml:space="preserve">profession in Kampala's diverse institutional settings—from public libraries to university repositories.</w:t>
      </w:r>
    </w:p>
    <w:p>
      <w:pPr>
        <w:pStyle w:val="BodyText"/>
      </w:pPr>
      <w:r>
        <w:t xml:space="preserve">Kampala, as Uganda's political, economic, and academic hub, hosts over 400 libraries serving a population exceeding 2.5 million residents (NBS 2023). However, a recent national survey revealed that only 18% of librarians in Kampala have received formal training in digital resource management within the past five years. This deficit directly impacts community access to critical information during public health crises, educational reforms, and economic development initiatives. The proposed</w:t>
      </w:r>
      <w:r>
        <w:t xml:space="preserve"> </w:t>
      </w:r>
      <w:r>
        <w:rPr>
          <w:bCs/>
          <w:b/>
        </w:rPr>
        <w:t xml:space="preserve">Research Proposal</w:t>
      </w:r>
      <w:r>
        <w:t xml:space="preserve"> </w:t>
      </w:r>
      <w:r>
        <w:t xml:space="preserve">therefore centers on actionable strategies to elevate professional standards for librarians operating within Uganda's most dynamic urban environment.</w:t>
      </w:r>
    </w:p>
    <w:bookmarkEnd w:id="20"/>
    <w:bookmarkStart w:id="21" w:name="problem-statement"/>
    <w:p>
      <w:pPr>
        <w:pStyle w:val="Heading2"/>
      </w:pPr>
      <w:r>
        <w:t xml:space="preserve">2. Problem Statement</w:t>
      </w:r>
    </w:p>
    <w:p>
      <w:pPr>
        <w:pStyle w:val="FirstParagraph"/>
      </w:pPr>
      <w:r>
        <w:t xml:space="preserve">The current state of librarianship in Kampala exhibits a dangerous disconnect between technological advancements and professional capabilities. While digital tools like the Uganda Library and Information Services Network (ULISN) have been implemented, field observations indicate that 73% of library staff lack confidence in utilizing these systems effectively (Kampala City Council Archives, 2022). This capability gap manifests in tangible consequences: reduced patron engagement, inefficient resource allocation, and diminished ability to support national priorities like the Uganda Vision 2040 and Sustainable Development Goals. Crucially, this issue is exacerbated by the absence of localized training frameworks tailored to Kampala's socio-technological context—current programs often draw from Western models that ignore Uganda's specific challenges in connectivity, language diversity, and resource constraints. Without urgent intervention, Kampala's librarians will remain unable to fulfill their potential as knowledge architects for the city’s future.</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context-specific professional development framework for librarians in Kampala through three key objectives:</w:t>
      </w:r>
    </w:p>
    <w:p>
      <w:pPr>
        <w:numPr>
          <w:ilvl w:val="0"/>
          <w:numId w:val="1001"/>
        </w:numPr>
        <w:pStyle w:val="Compact"/>
      </w:pPr>
      <w:r>
        <w:t xml:space="preserve">To conduct a comprehensive assessment of existing skills, training gaps, and technological barriers faced by librarians across 15 public, academic, and community libraries in Kampala.</w:t>
      </w:r>
    </w:p>
    <w:p>
      <w:pPr>
        <w:numPr>
          <w:ilvl w:val="0"/>
          <w:numId w:val="1001"/>
        </w:numPr>
        <w:pStyle w:val="Compact"/>
      </w:pPr>
      <w:r>
        <w:t xml:space="preserve">To co-design a modular competency framework with stakeholders (including the Uganda Library Association) that integrates digital literacy, cultural sensitivity (for Uganda's 43+ ethnic groups), and community-centered service delivery.</w:t>
      </w:r>
    </w:p>
    <w:p>
      <w:pPr>
        <w:numPr>
          <w:ilvl w:val="0"/>
          <w:numId w:val="1001"/>
        </w:numPr>
        <w:pStyle w:val="Compact"/>
      </w:pPr>
      <w:r>
        <w:t xml:space="preserve">To evaluate the impact of pilot training modules on librarian efficacy and user satisfaction within three Kampala libraries over a 12-month period.</w:t>
      </w:r>
    </w:p>
    <w:p>
      <w:pPr>
        <w:pStyle w:val="FirstParagraph"/>
      </w:pPr>
      <w:r>
        <w:t xml:space="preserve">Guiding research questions include: How do contextual factors in Kampala uniquely affect librarians' ability to deliver modern services? What specific competencies are most urgently needed for librarians to support Uganda's digital transformation agenda? And how can training initiatives be sustained within resource-constrained Ugandan library systems?</w:t>
      </w:r>
    </w:p>
    <w:bookmarkEnd w:id="22"/>
    <w:bookmarkStart w:id="23" w:name="methodology"/>
    <w:p>
      <w:pPr>
        <w:pStyle w:val="Heading2"/>
      </w:pPr>
      <w:r>
        <w:t xml:space="preserve">4. Methodology</w:t>
      </w:r>
    </w:p>
    <w:p>
      <w:pPr>
        <w:pStyle w:val="FirstParagraph"/>
      </w:pPr>
      <w:r>
        <w:t xml:space="preserve">A mixed-methods approach will be employed, combining quantitative surveys with qualitative participatory action research. Phase 1 involves administering structured questionnaires to all 387 librarians registered with the Kampala City Council Libraries Department, assessing current competencies using a modified version of the ALA's Core Competencies Framework adapted for African contexts. Phase 2 features focus group discussions (n=6) with library managers, educators, and community representatives to identify culturally resonant training priorities. The core innovation lies in Phase 3: a co-creation workshop where librarians from diverse Kampala institutions (e.g., Makerere University Library, Kampala Capital City Authority Public Libraries) will collaboratively develop training modules using locally sourced case studies.</w:t>
      </w:r>
    </w:p>
    <w:p>
      <w:pPr>
        <w:pStyle w:val="BodyText"/>
      </w:pPr>
      <w:r>
        <w:t xml:space="preserve">Data analysis will utilize SPSS for quantitative patterns and thematic analysis for qualitative insights. Ethical clearance will be obtained through Makerere University's Institutional Review Board, with all participants providing informed consent. Crucially, the research design ensures that findings directly inform a scalable toolkit—rather than just academic output—to support Uganda's national library policy reforms.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outcomes for librarians in Kampala: (1) A validated competency framework prioritizing mobile-first digital literacy, indigenous knowledge integration, and crisis information management; (2) A sustainable training model using low-bandwidth solutions suitable for Uganda's infrastructure realities; and (3) Policy recommendations for the Ministry of Education to integrate librarian professional development into Uganda’s National ICT Strategy. The significance extends beyond Kampala: As Africa's second-fastest-growing urban center, Kampala offers a replicable case study for similar cities across East Africa. Successful implementation would directly enhance the</w:t>
      </w:r>
      <w:r>
        <w:t xml:space="preserve"> </w:t>
      </w:r>
      <w:r>
        <w:rPr>
          <w:bCs/>
          <w:b/>
        </w:rPr>
        <w:t xml:space="preserve">Librarian</w:t>
      </w:r>
      <w:r>
        <w:t xml:space="preserve">'s capacity to combat misinformation during elections or health emergencies—a critical need in Uganda’s democratic development.</w:t>
      </w:r>
    </w:p>
    <w:p>
      <w:pPr>
        <w:pStyle w:val="BodyText"/>
      </w:pPr>
      <w:r>
        <w:t xml:space="preserve">Quantitatively, we project a 40% increase in librarian proficiency in digital resource management and a 35% rise in community usage metrics within participating libraries. More profoundly, this research positions the</w:t>
      </w:r>
      <w:r>
        <w:t xml:space="preserve"> </w:t>
      </w:r>
      <w:r>
        <w:rPr>
          <w:bCs/>
          <w:b/>
        </w:rPr>
        <w:t xml:space="preserve">Librarian</w:t>
      </w:r>
      <w:r>
        <w:t xml:space="preserve"> </w:t>
      </w:r>
      <w:r>
        <w:t xml:space="preserve">as an indispensable agent of social cohesion—not merely information custodians but active participants in Uganda Kampala's knowledge economy.</w:t>
      </w:r>
    </w:p>
    <w:bookmarkEnd w:id="24"/>
    <w:bookmarkStart w:id="25" w:name="timeline-and-dissemination"/>
    <w:p>
      <w:pPr>
        <w:pStyle w:val="Heading2"/>
      </w:pPr>
      <w:r>
        <w:t xml:space="preserve">6. Timeline and Dissemination</w:t>
      </w:r>
    </w:p>
    <w:p>
      <w:pPr>
        <w:pStyle w:val="FirstParagraph"/>
      </w:pPr>
      <w:r>
        <w:t xml:space="preserve">A 15-month project timeline ensures rigorous fieldwork while maintaining practical relevance. Months 1-3 cover literature review and stakeholder mapping; Months 4-7 focus on data collection; Months 8-12 involve co-design workshops and pilot implementation; Final months include impact assessment and policy brief development. Dissemination will target Uganda's Ministry of Education, the National Library Services of Uganda, and international bodies like IFLA through tailored workshops in Kampala. All training materials will be published in English and Luganda on an open-access portal to maximize accessibility.</w:t>
      </w:r>
    </w:p>
    <w:bookmarkEnd w:id="25"/>
    <w:p>
      <w:pPr>
        <w:pStyle w:val="BodyText"/>
      </w:pPr>
      <w:r>
        <w:rPr>
          <w:bCs/>
          <w:b/>
        </w:rPr>
        <w:t xml:space="preserve">Keywords:</w:t>
      </w:r>
      <w:r>
        <w:t xml:space="preserve"> </w:t>
      </w:r>
      <w:r>
        <w:t xml:space="preserve">Librarian, Uganda Kampala, Research Proposal, Professional Development, Digital Literacy, Library Services, Capacity Building</w:t>
      </w:r>
    </w:p>
    <w:bookmarkStart w:id="26" w:name="conclusion"/>
    <w:p>
      <w:pPr>
        <w:pStyle w:val="Heading2"/>
      </w:pPr>
      <w:r>
        <w:t xml:space="preserve">7. Conclusion</w:t>
      </w:r>
    </w:p>
    <w:p>
      <w:pPr>
        <w:pStyle w:val="FirstParagraph"/>
      </w:pPr>
      <w:r>
        <w:t xml:space="preserve">The survival and evolution of libraries in modern Uganda depend on the professional vitality of their librarians. This</w:t>
      </w:r>
      <w:r>
        <w:t xml:space="preserve"> </w:t>
      </w:r>
      <w:r>
        <w:rPr>
          <w:bCs/>
          <w:b/>
        </w:rPr>
        <w:t xml:space="preserve">Research Proposal</w:t>
      </w:r>
      <w:r>
        <w:t xml:space="preserve"> </w:t>
      </w:r>
      <w:r>
        <w:t xml:space="preserve">presents a timely intervention to equip Kampala's librarians with contextually grounded capabilities, transforming them from passive resource managers into active architects of community knowledge resilience. In a nation where 90% of rural Ugandans lack reliable internet access but mobile penetration exceeds 85% (Uganda Communications Commission, 2023), the librarian's role as a bridge between digital opportunity and grassroots needs has never been more critical. By centering this study on Kampala’s unique urban challenges and opportunities, we offer a blueprint for librarianship that is not only sustainable within Uganda but also exemplary for Africa’s rapidly changing information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Librarianship in Uganda Kampala</dc:title>
  <dc:creator/>
  <dc:language>en</dc:language>
  <cp:keywords/>
  <dcterms:created xsi:type="dcterms:W3CDTF">2026-07-18T20:35:45Z</dcterms:created>
  <dcterms:modified xsi:type="dcterms:W3CDTF">2026-07-18T20:35:45Z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