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2e1e67cebafd4a55409733cec99a489e433bb03"/>
    <w:p>
      <w:pPr>
        <w:pStyle w:val="Heading1"/>
      </w:pPr>
      <w:r>
        <w:t xml:space="preserve">Research Proposal: The Transformative Role of Modern Librarians in Cultivating Knowledge Ecosystems within the United Arab Emirates Dubai Context</w:t>
      </w:r>
    </w:p>
    <w:bookmarkStart w:id="20" w:name="introduction"/>
    <w:p>
      <w:pPr>
        <w:pStyle w:val="Heading2"/>
      </w:pPr>
      <w:r>
        <w:t xml:space="preserve">1. Introduction</w:t>
      </w:r>
    </w:p>
    <w:p>
      <w:pPr>
        <w:pStyle w:val="FirstParagraph"/>
      </w:pPr>
      <w:r>
        <w:t xml:space="preserve">The United Arab Emirates Dubai stands at the forefront of global innovation, with its vision for a knowledge-based economy deeply embedded in initiatives like Dubai Plan 2021 and Vision 2030. Within this dynamic landscape, the role of the Librarian has evolved from traditional custodian of physical collections to a strategic information architect and community catalyst. This</w:t>
      </w:r>
      <w:r>
        <w:t xml:space="preserve"> </w:t>
      </w:r>
      <w:r>
        <w:rPr>
          <w:bCs/>
          <w:b/>
        </w:rPr>
        <w:t xml:space="preserve">Research Proposal</w:t>
      </w:r>
      <w:r>
        <w:t xml:space="preserve"> </w:t>
      </w:r>
      <w:r>
        <w:t xml:space="preserve">addresses an urgent need to redefine professional standards for Librarians across Dubai's diverse educational institutions, public libraries, and corporate knowledge centers. As Dubai accelerates its transition toward becoming a global hub for innovation, the expertise of Librarians is pivotal in bridging information gaps, fostering digital literacy, and supporting the UAE's ambition to lead in artificial intelligence and knowledge economy development. This study will investigate how contemporary Librarians can strategically align with Dubai's socio-economic priorities while navigating unique challenges inherent to our multicultural urban environment.</w:t>
      </w:r>
    </w:p>
    <w:bookmarkEnd w:id="20"/>
    <w:bookmarkStart w:id="21" w:name="problem-statement"/>
    <w:p>
      <w:pPr>
        <w:pStyle w:val="Heading2"/>
      </w:pPr>
      <w:r>
        <w:t xml:space="preserve">2. Problem Statement</w:t>
      </w:r>
    </w:p>
    <w:p>
      <w:pPr>
        <w:pStyle w:val="FirstParagraph"/>
      </w:pPr>
      <w:r>
        <w:t xml:space="preserve">Despite Dubai's significant investments in education and technology infrastructure, a critical gap exists in the professional development framework for Librarians operating within the United Arab Emirates Dubai ecosystem. Current training programs often fail to address three pressing challenges: (1) Multilingual information management across 200+ nationalities in Dubai, (2) Integration of emerging technologies like AI-driven discovery systems within culturally sensitive contexts, and (3) Strategic alignment with national initiatives such as the National Strategy for Artificial Intelligence 2031. Without targeted professional development, Librarians risk becoming disconnected from Dubai's knowledge transformation agenda. This</w:t>
      </w:r>
      <w:r>
        <w:t xml:space="preserve"> </w:t>
      </w:r>
      <w:r>
        <w:rPr>
          <w:bCs/>
          <w:b/>
        </w:rPr>
        <w:t xml:space="preserve">Research Proposal</w:t>
      </w:r>
      <w:r>
        <w:t xml:space="preserve"> </w:t>
      </w:r>
      <w:r>
        <w:t xml:space="preserve">argues that redefining the Librarian's role is not merely an operational consideration but a strategic necessity for Dubai's continued global competitiveness.</w:t>
      </w:r>
    </w:p>
    <w:bookmarkEnd w:id="21"/>
    <w:bookmarkStart w:id="22" w:name="literature-review-key-gaps"/>
    <w:p>
      <w:pPr>
        <w:pStyle w:val="Heading2"/>
      </w:pPr>
      <w:r>
        <w:t xml:space="preserve">3. Literature Review (Key Gaps)</w:t>
      </w:r>
    </w:p>
    <w:p>
      <w:pPr>
        <w:pStyle w:val="FirstParagraph"/>
      </w:pPr>
      <w:r>
        <w:t xml:space="preserve">Existing literature predominantly focuses on Western library models, with minimal research on Middle Eastern contexts or specifically Dubai. Studies by Al-Mansoori (2019) acknowledge the UAE's digital transition but overlook professional competency frameworks for Librarians. Similarly, recent UNESCO reports highlight Dubai's public library expansion without examining staff adaptation challenges. Crucially absent is research addressing how Librarians can serve as cultural translators in multi-ethnic environments – a unique imperative in United Arab Emirates Dubai where over 85% of residents are expatriates. This</w:t>
      </w:r>
      <w:r>
        <w:t xml:space="preserve"> </w:t>
      </w:r>
      <w:r>
        <w:rPr>
          <w:bCs/>
          <w:b/>
        </w:rPr>
        <w:t xml:space="preserve">Research Proposal</w:t>
      </w:r>
      <w:r>
        <w:t xml:space="preserve"> </w:t>
      </w:r>
      <w:r>
        <w:t xml:space="preserve">fills this void by centering the Librarian within Dubai's socio-cultural and economic ecosystem, moving beyond transactional library services to examine strategic knowledge stewardship.</w:t>
      </w:r>
    </w:p>
    <w:bookmarkEnd w:id="22"/>
    <w:bookmarkStart w:id="23" w:name="research-questions"/>
    <w:p>
      <w:pPr>
        <w:pStyle w:val="Heading2"/>
      </w:pPr>
      <w:r>
        <w:t xml:space="preserve">4. Research Questions</w:t>
      </w:r>
    </w:p>
    <w:p>
      <w:pPr>
        <w:numPr>
          <w:ilvl w:val="0"/>
          <w:numId w:val="1001"/>
        </w:numPr>
        <w:pStyle w:val="Compact"/>
      </w:pPr>
      <w:r>
        <w:t xml:space="preserve">RQ1: How do current Librarian professional standards in Dubai align with national vision documents like the UAE Vision 2030 and Dubai's Knowledge Economy Strategy?</w:t>
      </w:r>
    </w:p>
    <w:p>
      <w:pPr>
        <w:numPr>
          <w:ilvl w:val="0"/>
          <w:numId w:val="1001"/>
        </w:numPr>
        <w:pStyle w:val="Compact"/>
      </w:pPr>
      <w:r>
        <w:t xml:space="preserve">RQ2: What specific competencies are required for Librarians to effectively manage multilingual digital collections across Dubai's diverse user base?</w:t>
      </w:r>
    </w:p>
    <w:p>
      <w:pPr>
        <w:numPr>
          <w:ilvl w:val="0"/>
          <w:numId w:val="1001"/>
        </w:numPr>
        <w:pStyle w:val="Compact"/>
      </w:pPr>
      <w:r>
        <w:t xml:space="preserve">RQ3: How can Librarians in United Arab Emirates Dubai strategically contribute to AI literacy initiatives within public and academic institutions?</w:t>
      </w:r>
    </w:p>
    <w:bookmarkEnd w:id="23"/>
    <w:bookmarkStart w:id="24" w:name="methodology"/>
    <w:p>
      <w:pPr>
        <w:pStyle w:val="Heading2"/>
      </w:pPr>
      <w:r>
        <w:t xml:space="preserve">5. Methodology</w:t>
      </w:r>
    </w:p>
    <w:p>
      <w:pPr>
        <w:pStyle w:val="FirstParagraph"/>
      </w:pPr>
      <w:r>
        <w:t xml:space="preserve">This mixed-methods study will employ a three-phase approach across 15 key institutions in Dubai, including the Dubai Public Library Network, University of Dubai, American University in Dubai, and major corporate knowledge centers:</w:t>
      </w:r>
    </w:p>
    <w:p>
      <w:pPr>
        <w:numPr>
          <w:ilvl w:val="0"/>
          <w:numId w:val="1002"/>
        </w:numPr>
        <w:pStyle w:val="Compact"/>
      </w:pPr>
      <w:r>
        <w:rPr>
          <w:bCs/>
          <w:b/>
        </w:rPr>
        <w:t xml:space="preserve">Phase 1 (Quantitative):</w:t>
      </w:r>
      <w:r>
        <w:t xml:space="preserve"> </w:t>
      </w:r>
      <w:r>
        <w:t xml:space="preserve">Survey of 300 Librarians across all institutional types using a modified LIS competency framework adapted for UAE context. Metrics will assess current skills versus national strategic requirements.</w:t>
      </w:r>
    </w:p>
    <w:p>
      <w:pPr>
        <w:numPr>
          <w:ilvl w:val="0"/>
          <w:numId w:val="1002"/>
        </w:numPr>
        <w:pStyle w:val="Compact"/>
      </w:pPr>
      <w:r>
        <w:rPr>
          <w:bCs/>
          <w:b/>
        </w:rPr>
        <w:t xml:space="preserve">Phase 2 (Qualitative):</w:t>
      </w:r>
      <w:r>
        <w:t xml:space="preserve"> </w:t>
      </w:r>
      <w:r>
        <w:t xml:space="preserve">Focus groups with Dubai Knowledge and Human Development Authority (KHDA) policymakers, university library directors, and community leaders to identify cultural nuance challenges.</w:t>
      </w:r>
    </w:p>
    <w:p>
      <w:pPr>
        <w:numPr>
          <w:ilvl w:val="0"/>
          <w:numId w:val="1002"/>
        </w:numPr>
        <w:pStyle w:val="Compact"/>
      </w:pPr>
      <w:r>
        <w:rPr>
          <w:bCs/>
          <w:b/>
        </w:rPr>
        <w:t xml:space="preserve">Phase 3 (Action Research):</w:t>
      </w:r>
      <w:r>
        <w:t xml:space="preserve"> </w:t>
      </w:r>
      <w:r>
        <w:t xml:space="preserve">Co-design workshops with Librarians to develop a culturally responsive competency model. This will be piloted in three Dubai public libraries serving distinct demographic communities.</w:t>
      </w:r>
    </w:p>
    <w:p>
      <w:pPr>
        <w:pStyle w:val="FirstParagraph"/>
      </w:pPr>
      <w:r>
        <w:t xml:space="preserve">All research will adhere to UAE ethical guidelines and incorporate Arabic language protocols for community engagement. The methodology specifically centers the Librarian as an agent of change within United Arab Emirates Dubai's unique societal fabric.</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3"/>
        </w:numPr>
        <w:pStyle w:val="Compact"/>
      </w:pPr>
      <w:r>
        <w:t xml:space="preserve">A validated competency framework for Librarians in the United Arab Emirates Dubai context, integrating national vision objectives with practical skills for multilingual digital environments.</w:t>
      </w:r>
    </w:p>
    <w:p>
      <w:pPr>
        <w:numPr>
          <w:ilvl w:val="0"/>
          <w:numId w:val="1003"/>
        </w:numPr>
        <w:pStyle w:val="Compact"/>
      </w:pPr>
      <w:r>
        <w:t xml:space="preserve">A strategic roadmap demonstrating how Librarians can become key partners in Dubai's AI literacy initiatives (e.g., through curated resource hubs on AI ethics and applications).</w:t>
      </w:r>
    </w:p>
    <w:p>
      <w:pPr>
        <w:numPr>
          <w:ilvl w:val="0"/>
          <w:numId w:val="1003"/>
        </w:numPr>
        <w:pStyle w:val="Compact"/>
      </w:pPr>
      <w:r>
        <w:t xml:space="preserve">Policy recommendations for the Knowledge and Human Development Authority to integrate Librarian professional development into Dubai's broader education strategy.</w:t>
      </w:r>
    </w:p>
    <w:p>
      <w:pPr>
        <w:pStyle w:val="FirstParagraph"/>
      </w:pPr>
      <w:r>
        <w:t xml:space="preserve">Crucially, this research will position the Librarian not as a support role but as a core knowledge architect essential to Dubai's identity as a "Smart City" where information access drives economic diversification and social cohesion.</w:t>
      </w:r>
    </w:p>
    <w:bookmarkEnd w:id="25"/>
    <w:bookmarkStart w:id="26" w:name="Xfdaa3d6e37f17c6b89fec91c3596176df66b1fa"/>
    <w:p>
      <w:pPr>
        <w:pStyle w:val="Heading2"/>
      </w:pPr>
      <w:r>
        <w:t xml:space="preserve">7. Significance to United Arab Emirates Dubai</w:t>
      </w:r>
    </w:p>
    <w:p>
      <w:pPr>
        <w:pStyle w:val="FirstParagraph"/>
      </w:pPr>
      <w:r>
        <w:t xml:space="preserve">The implications extend far beyond library science. This study directly supports Dubai's strategic priorities: By enhancing Librarian capabilities, we accelerate the UAE's goal of reducing oil dependency through knowledge-based industries. A professionalized Librarian workforce will directly contribute to national objectives in education quality (KHDA standards), innovation ecosystem development (Dubai International Financial Centre initiatives), and social cohesion across Dubai's multicultural population. Furthermore, the research addresses a critical gap identified by the Dubai Government’s 2023 Innovation Report, which cited "information accessibility" as a key barrier to inclusive knowledge economy participation. For the first time, this</w:t>
      </w:r>
      <w:r>
        <w:t xml:space="preserve"> </w:t>
      </w:r>
      <w:r>
        <w:rPr>
          <w:bCs/>
          <w:b/>
        </w:rPr>
        <w:t xml:space="preserve">Research Proposal</w:t>
      </w:r>
      <w:r>
        <w:t xml:space="preserve"> </w:t>
      </w:r>
      <w:r>
        <w:t xml:space="preserve">systematically connects Librarian professional development to Dubai's national trajectory – transforming what was previously perceived as an administrative function into a strategic asset.</w:t>
      </w:r>
    </w:p>
    <w:bookmarkEnd w:id="26"/>
    <w:bookmarkStart w:id="27" w:name="conclusion"/>
    <w:p>
      <w:pPr>
        <w:pStyle w:val="Heading2"/>
      </w:pPr>
      <w:r>
        <w:t xml:space="preserve">8. Conclusion</w:t>
      </w:r>
    </w:p>
    <w:p>
      <w:pPr>
        <w:pStyle w:val="FirstParagraph"/>
      </w:pPr>
      <w:r>
        <w:t xml:space="preserve">In the United Arab Emirates Dubai context, where knowledge is the ultimate resource, redefining the Librarian’s role is not optional but existential for sustainable growth. This Research Proposal presents a comprehensive framework to elevate Librarians as indispensable partners in Dubai's journey toward becoming a global beacon of innovation and cultural harmony. By grounding this study in Dubai's unique socio-economic reality rather than generic Western models, we ensure that professional development directly serves the community it aims to serve. The findings will provide actionable insights for policymakers, library administrators, and educators across the United Arab Emirates Dubai region – ultimately enabling Librarians to fulfill their transformative potential as navigators of information in an increasingly complex world. This is more than a study about libraries; it is an investment in Dubai's future knowledge economy.</w:t>
      </w:r>
    </w:p>
    <w:bookmarkEnd w:id="27"/>
    <w:bookmarkStart w:id="28" w:name="estimated-timeline"/>
    <w:p>
      <w:pPr>
        <w:pStyle w:val="Heading2"/>
      </w:pPr>
      <w:r>
        <w:t xml:space="preserve">9. Estimated Timeline</w:t>
      </w:r>
    </w:p>
    <w:p>
      <w:pPr>
        <w:numPr>
          <w:ilvl w:val="0"/>
          <w:numId w:val="1004"/>
        </w:numPr>
        <w:pStyle w:val="Compact"/>
      </w:pPr>
      <w:r>
        <w:t xml:space="preserve">Months 1-3: Literature review and framework adaptation</w:t>
      </w:r>
    </w:p>
    <w:p>
      <w:pPr>
        <w:numPr>
          <w:ilvl w:val="0"/>
          <w:numId w:val="1004"/>
        </w:numPr>
        <w:pStyle w:val="Compact"/>
      </w:pPr>
      <w:r>
        <w:t xml:space="preserve">Months 4-6: Quantitative data collection and analysis</w:t>
      </w:r>
    </w:p>
    <w:p>
      <w:pPr>
        <w:numPr>
          <w:ilvl w:val="0"/>
          <w:numId w:val="1004"/>
        </w:numPr>
        <w:pStyle w:val="Compact"/>
      </w:pPr>
      <w:r>
        <w:t xml:space="preserve">Months 7-9: Qualitative focus groups and co-design workshops</w:t>
      </w:r>
    </w:p>
    <w:p>
      <w:pPr>
        <w:numPr>
          <w:ilvl w:val="0"/>
          <w:numId w:val="1004"/>
        </w:numPr>
        <w:pStyle w:val="Compact"/>
      </w:pPr>
      <w:r>
        <w:t xml:space="preserve">Month 10: Pilot implementation in Dubai public libraries</w:t>
      </w:r>
    </w:p>
    <w:p>
      <w:pPr>
        <w:numPr>
          <w:ilvl w:val="0"/>
          <w:numId w:val="1004"/>
        </w:numPr>
        <w:pStyle w:val="Compact"/>
      </w:pPr>
      <w:r>
        <w:t xml:space="preserve">Months 11-12: Final report development and policy briefs</w:t>
      </w:r>
    </w:p>
    <w:p>
      <w:pPr>
        <w:pStyle w:val="FirstParagraph"/>
      </w:pPr>
      <w:r>
        <w:t xml:space="preserve">This Research Proposal establishes a vital foundation for building a knowledge-driven United Arab Emirates Dubai where every Librarian serves as a catalyst for equitable access to information – the very cornerstone of our shared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United Arab Emirates Dubai</dc:title>
  <dc:creator/>
  <dc:language>en</dc:language>
  <cp:keywords/>
  <dcterms:created xsi:type="dcterms:W3CDTF">2025-12-10T08:46:28Z</dcterms:created>
  <dcterms:modified xsi:type="dcterms:W3CDTF">2025-12-10T08:46:28Z</dcterms:modified>
</cp:coreProperties>
</file>

<file path=docProps/custom.xml><?xml version="1.0" encoding="utf-8"?>
<Properties xmlns="http://schemas.openxmlformats.org/officeDocument/2006/custom-properties" xmlns:vt="http://schemas.openxmlformats.org/officeDocument/2006/docPropsVTypes"/>
</file>