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London,</w:t>
      </w:r>
      <w:r>
        <w:t xml:space="preserve"> </w:t>
      </w:r>
      <w:r>
        <w:t xml:space="preserve">United</w:t>
      </w:r>
      <w:r>
        <w:t xml:space="preserve"> </w:t>
      </w:r>
      <w:r>
        <w:t xml:space="preserve">Kingdom</w:t>
      </w:r>
    </w:p>
    <w:bookmarkStart w:id="29" w:name="X209e64819c1790a0219a96473cd4193d0f49603"/>
    <w:p>
      <w:pPr>
        <w:pStyle w:val="Heading1"/>
      </w:pPr>
      <w:r>
        <w:t xml:space="preserve">Research Proposal: The Evolving Role of the Librarian in London, United Kingdom</w:t>
      </w:r>
    </w:p>
    <w:bookmarkStart w:id="20" w:name="abstract"/>
    <w:p>
      <w:pPr>
        <w:pStyle w:val="Heading2"/>
      </w:pPr>
      <w:r>
        <w:t xml:space="preserve">Abstract</w:t>
      </w:r>
    </w:p>
    <w:p>
      <w:pPr>
        <w:pStyle w:val="FirstParagraph"/>
      </w:pPr>
      <w:r>
        <w:t xml:space="preserve">This research proposal outlines a critical investigation into the contemporary challenges and opportunities facing the Librarian profession within public libraries across London, United Kingdom. With rapid digital transformation, shifting community needs, and persistent funding pressures, this study seeks to document how Librarians in London are redefining their roles as knowledge brokers, community anchors, and digital equity champions. The research will employ mixed-methods approaches to generate actionable insights for policy development and professional practice within the United Kingdom's library sector. Findings aim to strengthen the resilience of London’s libraries—a vital public infrastructure—amidst evolving societal demands.</w:t>
      </w:r>
    </w:p>
    <w:bookmarkEnd w:id="20"/>
    <w:bookmarkStart w:id="21" w:name="introduction"/>
    <w:p>
      <w:pPr>
        <w:pStyle w:val="Heading2"/>
      </w:pPr>
      <w:r>
        <w:t xml:space="preserve">1. Introduction</w:t>
      </w:r>
    </w:p>
    <w:p>
      <w:pPr>
        <w:pStyle w:val="FirstParagraph"/>
      </w:pPr>
      <w:r>
        <w:t xml:space="preserve">The role of the Librarian in the United Kingdom has undergone profound transformation in recent decades, particularly within London, where demographic diversity and urban complexity create unique pressures. As custodians of accessible knowledge and community hubs, Librarians in London’s public libraries (e.g., Camden Library Network, Croydon Libraries) navigate challenges including digital exclusion, budget constraints following the 2010-2015 austerity measures, and rising demand for non-traditional services. This Research Proposal addresses a critical gap: while national studies exist on UK librarianship, there is insufficient granular analysis of London-specific dynamics. This project directly responds to the need for localized evidence to inform strategic decision-making by libraries, local authorities (e.g., City of London Corporation), and funding bodies like the Department for Culture, Media and Sport (DCMS). The United Kingdom’s commitment to "libraries as essential community infrastructure" under the 2019 Library Strategy necessitates this focused inquiry into the Librarian’s evolving professional identity in its most populous city.</w:t>
      </w:r>
    </w:p>
    <w:bookmarkEnd w:id="21"/>
    <w:bookmarkStart w:id="22" w:name="problem-statement"/>
    <w:p>
      <w:pPr>
        <w:pStyle w:val="Heading2"/>
      </w:pPr>
      <w:r>
        <w:t xml:space="preserve">2. Problem Statement</w:t>
      </w:r>
    </w:p>
    <w:p>
      <w:pPr>
        <w:pStyle w:val="FirstParagraph"/>
      </w:pPr>
      <w:r>
        <w:t xml:space="preserve">London’s public libraries—serving over 8 million residents—face unprecedented strain. A 2023 report by the Library and Information Association (LIA) revealed a 17% decline in library budgets across London boroughs since 2019, directly impacting staffing levels and service quality. Simultaneously, Librarians are increasingly expected to deliver services beyond traditional cataloguing: managing digital access points for vulnerable populations, facilitating skills training (e.g., job search workshops), supporting mental health initiatives, and bridging the digital divide for elderly or low-income communities. However, there is no comprehensive study detailing how these expanded responsibilities affect Librarian well-being, professional development needs, and service efficacy in London’s unique urban context. This lack of evidence hinders effective advocacy for sustainable funding models and equitable resource allocation within the United Kingdom’s library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professional duties undertaken by Librarians in London public libraries, comparing traditional vs. emerging roles.</w:t>
      </w:r>
    </w:p>
    <w:p>
      <w:pPr>
        <w:numPr>
          <w:ilvl w:val="0"/>
          <w:numId w:val="1001"/>
        </w:numPr>
        <w:pStyle w:val="Compact"/>
      </w:pPr>
      <w:r>
        <w:t xml:space="preserve">To assess the impact of funding constraints on Librarian workload, job satisfaction, and community service delivery.</w:t>
      </w:r>
    </w:p>
    <w:p>
      <w:pPr>
        <w:numPr>
          <w:ilvl w:val="0"/>
          <w:numId w:val="1001"/>
        </w:numPr>
        <w:pStyle w:val="Compact"/>
      </w:pPr>
      <w:r>
        <w:t xml:space="preserve">To identify specific skills gaps and training needs for Librarians to effectively serve diverse London communities (e.g., language support, digital literacy for non-English speakers).</w:t>
      </w:r>
    </w:p>
    <w:p>
      <w:pPr>
        <w:numPr>
          <w:ilvl w:val="0"/>
          <w:numId w:val="1001"/>
        </w:numPr>
        <w:pStyle w:val="Compact"/>
      </w:pPr>
      <w:r>
        <w:t xml:space="preserve">To develop a practical framework for enhancing the strategic value of the Librarian role within London’s library network, aligned with UK national priorities.</w:t>
      </w:r>
    </w:p>
    <w:bookmarkEnd w:id="23"/>
    <w:bookmarkStart w:id="24" w:name="methodology"/>
    <w:p>
      <w:pPr>
        <w:pStyle w:val="Heading2"/>
      </w:pPr>
      <w:r>
        <w:t xml:space="preserve">4. Methodology</w:t>
      </w:r>
    </w:p>
    <w:p>
      <w:pPr>
        <w:pStyle w:val="FirstParagraph"/>
      </w:pPr>
      <w:r>
        <w:t xml:space="preserve">This study will employ a sequential mixed-methods design over 18 months (January 2025–June 2026), prioritizing London-based libraries across diverse boroughs (e.g., Hackney, Westminster, Tower Hamlets). Phase One involves quantitative analysis of publicly available data from the London Councils’ Annual Library Survey and a structured survey sent to all 34 London borough library services (targeting ~1,200 Librarians). Phase Two comprises in-depth qualitative interviews with 45 Librarians and 15 library managers across varied service types (urban hubs, rural-adjacent branches, community-focused libraries), exploring lived experiences. Phase Three will convene a participatory workshop with key stakeholders (LIA London Branch, Libraries Connected, local councils) to co-design the proposed framework. Ethical approval will be sought from the University of London’s Research Ethics Committee. Data analysis will use thematic coding (qualitative) and regression modelling (quantitative), ensuring alignment with UK data protection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key contributions to the United Kingdom’s library profession:</w:t>
      </w:r>
    </w:p>
    <w:p>
      <w:pPr>
        <w:numPr>
          <w:ilvl w:val="0"/>
          <w:numId w:val="1002"/>
        </w:numPr>
        <w:pStyle w:val="Compact"/>
      </w:pPr>
      <w:r>
        <w:rPr>
          <w:bCs/>
          <w:b/>
        </w:rPr>
        <w:t xml:space="preserve">Evidence-Based Advocacy:</w:t>
      </w:r>
      <w:r>
        <w:t xml:space="preserve"> </w:t>
      </w:r>
      <w:r>
        <w:t xml:space="preserve">A robust dataset demonstrating how funding cuts directly impede Librarians’ ability to deliver core community services, providing ammunition for lobbying efforts with DCMS and local government.</w:t>
      </w:r>
    </w:p>
    <w:p>
      <w:pPr>
        <w:numPr>
          <w:ilvl w:val="0"/>
          <w:numId w:val="1002"/>
        </w:numPr>
        <w:pStyle w:val="Compact"/>
      </w:pPr>
      <w:r>
        <w:rPr>
          <w:bCs/>
          <w:b/>
        </w:rPr>
        <w:t xml:space="preserve">Professional Development Framework:</w:t>
      </w:r>
      <w:r>
        <w:t xml:space="preserve"> </w:t>
      </w:r>
      <w:r>
        <w:t xml:space="preserve">A London-specific competency model outlining essential skills (e.g., data literacy, trauma-informed engagement) for future Librarian training, informing curricula at UK library schools like City, University of London.</w:t>
      </w:r>
    </w:p>
    <w:p>
      <w:pPr>
        <w:numPr>
          <w:ilvl w:val="0"/>
          <w:numId w:val="1002"/>
        </w:numPr>
        <w:pStyle w:val="Compact"/>
      </w:pPr>
      <w:r>
        <w:rPr>
          <w:bCs/>
          <w:b/>
        </w:rPr>
        <w:t xml:space="preserve">Community Impact Blueprint:</w:t>
      </w:r>
      <w:r>
        <w:t xml:space="preserve"> </w:t>
      </w:r>
      <w:r>
        <w:t xml:space="preserve">Actionable strategies for optimizing the Librarian’s role in addressing London-specific challenges—such as supporting refugees through language programs or combating loneliness among seniors—directly enhancing the city’s social infrastructure.</w:t>
      </w:r>
    </w:p>
    <w:bookmarkEnd w:id="25"/>
    <w:bookmarkStart w:id="26" w:name="X02cd9c11c4e49cc9db1d9eaeb0c0807bc0304d0"/>
    <w:p>
      <w:pPr>
        <w:pStyle w:val="Heading2"/>
      </w:pPr>
      <w:r>
        <w:t xml:space="preserve">6. Relevance to United Kingdom and London Context</w:t>
      </w:r>
    </w:p>
    <w:p>
      <w:pPr>
        <w:pStyle w:val="FirstParagraph"/>
      </w:pPr>
      <w:r>
        <w:t xml:space="preserve">The findings will directly inform pivotal UK policy initiatives, including the 2023 National Libraries Strategy (“Libraries as Engines of Opportunity”) and the Mayor of London’s Community Wellbeing Programme. For instance, data on Librarian-led digital inclusion projects in Tower Hamlets could guide borough-level investment. Crucially, this research centers on London—a microcosm of UK urban challenges—ensuring solutions are scalable nationally while remaining deeply contextualized. It moves beyond abstract discourse to document how the Librarian’s daily practice shapes outcomes for communities in one of the world’s most diverse cities.</w:t>
      </w:r>
    </w:p>
    <w:bookmarkEnd w:id="26"/>
    <w:bookmarkStart w:id="27" w:name="conclusion"/>
    <w:p>
      <w:pPr>
        <w:pStyle w:val="Heading2"/>
      </w:pPr>
      <w:r>
        <w:t xml:space="preserve">7. Conclusion</w:t>
      </w:r>
    </w:p>
    <w:p>
      <w:pPr>
        <w:pStyle w:val="FirstParagraph"/>
      </w:pPr>
      <w:r>
        <w:t xml:space="preserve">The evolving Librarian in London, United Kingdom, is not merely adapting to change but actively shaping community resilience. This Research Proposal establishes a necessary foundation to understand and empower this vital profession at a critical juncture. By grounding the inquiry in London’s specific socio-economic landscape and leveraging the UK’s national library policy framework, this study promises tangible benefits: stronger libraries, more effective Librarians, and more equitable access to knowledge for all London residents. The outcomes will serve as a benchmark for similar research across the United Kingdom, affirming that investment in the Librarian role is investment in a thriving civic society.</w:t>
      </w:r>
    </w:p>
    <w:bookmarkEnd w:id="27"/>
    <w:bookmarkStart w:id="28" w:name="references"/>
    <w:p>
      <w:pPr>
        <w:pStyle w:val="Heading2"/>
      </w:pPr>
      <w:r>
        <w:t xml:space="preserve">References</w:t>
      </w:r>
    </w:p>
    <w:p>
      <w:pPr>
        <w:pStyle w:val="FirstParagraph"/>
      </w:pPr>
      <w:r>
        <w:t xml:space="preserve">Library and Information Association (LIA). (2023). *London Public Libraries: Annual Review 2023*. London: LIA.</w:t>
      </w:r>
      <w:r>
        <w:br/>
      </w:r>
      <w:r>
        <w:t xml:space="preserve">Department for Culture, Media &amp; Sport. (2019). *National Strategy for Libraries in England*. UK Government.</w:t>
      </w:r>
      <w:r>
        <w:br/>
      </w:r>
      <w:r>
        <w:t xml:space="preserve">Greater London Authority. (2024). *Community Wellbeing and Library Services: A London Perspective*. City Hall.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London, United Kingdom</dc:title>
  <dc:creator/>
  <dc:language>en</dc:language>
  <cp:keywords/>
  <dcterms:created xsi:type="dcterms:W3CDTF">2025-12-10T00:08:53Z</dcterms:created>
  <dcterms:modified xsi:type="dcterms:W3CDTF">2025-12-10T00:08:53Z</dcterms:modified>
</cp:coreProperties>
</file>

<file path=docProps/custom.xml><?xml version="1.0" encoding="utf-8"?>
<Properties xmlns="http://schemas.openxmlformats.org/officeDocument/2006/custom-properties" xmlns:vt="http://schemas.openxmlformats.org/officeDocument/2006/docPropsVTypes"/>
</file>