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Libraries</w:t>
      </w:r>
    </w:p>
    <w:bookmarkStart w:id="27" w:name="Xc4d00fec312a3133f1fb2c447c55a4e071c5fa0"/>
    <w:p>
      <w:pPr>
        <w:pStyle w:val="Heading1"/>
      </w:pPr>
      <w:r>
        <w:t xml:space="preserve">Research Proposal: The Evolving Role of Librarians in United States New York City Public Libraries</w:t>
      </w:r>
    </w:p>
    <w:bookmarkStart w:id="20" w:name="introduction-and-background"/>
    <w:p>
      <w:pPr>
        <w:pStyle w:val="Heading2"/>
      </w:pPr>
      <w:r>
        <w:t xml:space="preserve">Introduction and Background</w:t>
      </w:r>
    </w:p>
    <w:p>
      <w:pPr>
        <w:pStyle w:val="FirstParagraph"/>
      </w:pPr>
      <w:r>
        <w:t xml:space="preserve">In the dynamic urban landscape of the United States, New York City stands as a global cultural epicenter with unparalleled demographic diversity. As the largest city in America, NYC's public library system—managed by the New York Public Library (NYPL), Brooklyn Public Library (BPL), and Queens Library—serves over 15 million residents across 200+ branches. Within this complex ecosystem, the professional role of the Librarian has transcended traditional book management to become a cornerstone of community resilience, digital equity, and social services. This Research Proposal investigates how Librarians in United States New York City are redefining their profession to address 21st-century urban challenges while maintaining core values of information access and literacy.</w:t>
      </w:r>
    </w:p>
    <w:p>
      <w:pPr>
        <w:pStyle w:val="BodyText"/>
      </w:pPr>
      <w:r>
        <w:t xml:space="preserve">Historically, NYC's Librarians have pioneered community-focused models—such as the NYPL's 19th-century "People's University" initiative—but contemporary pressures demand radical adaptation. The pandemic exposed stark digital divides, with 30% of NYC residents lacking reliable home internet (NYC Comptroller, 2022). Simultaneously, rising homelessness and immigrant integration needs have transformed libraries into de facto social service hubs. This research responds to urgent gaps in understanding how Librarians navigate these multifaceted roles within the unique socio-political context of United States New York City.</w:t>
      </w:r>
    </w:p>
    <w:bookmarkEnd w:id="20"/>
    <w:bookmarkStart w:id="21" w:name="problem-statement"/>
    <w:p>
      <w:pPr>
        <w:pStyle w:val="Heading2"/>
      </w:pPr>
      <w:r>
        <w:t xml:space="preserve">Problem Statement</w:t>
      </w:r>
    </w:p>
    <w:p>
      <w:pPr>
        <w:pStyle w:val="FirstParagraph"/>
      </w:pPr>
      <w:r>
        <w:t xml:space="preserve">Current literature on Library Science predominantly focuses on rural or suburban settings, neglecting NYC's hyper-urban realities. Three critical challenges demand investigation:</w:t>
      </w:r>
    </w:p>
    <w:p>
      <w:pPr>
        <w:numPr>
          <w:ilvl w:val="0"/>
          <w:numId w:val="1001"/>
        </w:numPr>
        <w:pStyle w:val="Compact"/>
      </w:pPr>
      <w:r>
        <w:rPr>
          <w:bCs/>
          <w:b/>
        </w:rPr>
        <w:t xml:space="preserve">Role Ambiguity</w:t>
      </w:r>
      <w:r>
        <w:t xml:space="preserve">: Librarians in NYC often assume duties beyond their training—providing mental health triage, legal aid referrals, and emergency shelter coordination—without formal recognition or compensation.</w:t>
      </w:r>
    </w:p>
    <w:p>
      <w:pPr>
        <w:numPr>
          <w:ilvl w:val="0"/>
          <w:numId w:val="1001"/>
        </w:numPr>
        <w:pStyle w:val="Compact"/>
      </w:pPr>
      <w:r>
        <w:rPr>
          <w:bCs/>
          <w:b/>
        </w:rPr>
        <w:t xml:space="preserve">Resource Inequity</w:t>
      </w:r>
      <w:r>
        <w:t xml:space="preserve">: Branches in high-poverty neighborhoods (e.g., the Bronx) receive 40% less operational funding per capita than those in affluent areas (NYC Council Report, 2023), compromising service quality despite identical community needs.</w:t>
      </w:r>
    </w:p>
    <w:p>
      <w:pPr>
        <w:numPr>
          <w:ilvl w:val="0"/>
          <w:numId w:val="1001"/>
        </w:numPr>
        <w:pStyle w:val="Compact"/>
      </w:pPr>
      <w:r>
        <w:rPr>
          <w:bCs/>
          <w:b/>
        </w:rPr>
        <w:t xml:space="preserve">Technological Pressure</w:t>
      </w:r>
      <w:r>
        <w:t xml:space="preserve">: Rapid digital transformation requires Librarians to master emerging tools (AI literacy platforms, VR archives) while maintaining analog access for populations excluded from tech-driven services.</w:t>
      </w:r>
    </w:p>
    <w:p>
      <w:pPr>
        <w:pStyle w:val="FirstParagraph"/>
      </w:pPr>
      <w:r>
        <w:t xml:space="preserve">Without evidence-based insights, NYC's library system risks exacerbating systemic inequities rather than mitigating them. This research directly addresses the disconnect between national Library Science frameworks and NYC's on-the-ground realities.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rPr>
          <w:bCs/>
          <w:b/>
        </w:rPr>
        <w:t xml:space="preserve">Map Role Expansion</w:t>
      </w:r>
      <w:r>
        <w:t xml:space="preserve">: Document the spectrum of non-traditional responsibilities undertaken by Librarians across 50 NYC library branches, stratified by neighborhood socioeconomic status.</w:t>
      </w:r>
    </w:p>
    <w:p>
      <w:pPr>
        <w:numPr>
          <w:ilvl w:val="0"/>
          <w:numId w:val="1002"/>
        </w:numPr>
        <w:pStyle w:val="Compact"/>
      </w:pPr>
      <w:r>
        <w:rPr>
          <w:bCs/>
          <w:b/>
        </w:rPr>
        <w:t xml:space="preserve">Quantify Resource Impact</w:t>
      </w:r>
      <w:r>
        <w:t xml:space="preserve">: Analyze correlations between branch funding levels, staff-to-resident ratios, and service outcomes (e.g., digital literacy program uptake, homelessness support referrals).</w:t>
      </w:r>
    </w:p>
    <w:p>
      <w:pPr>
        <w:numPr>
          <w:ilvl w:val="0"/>
          <w:numId w:val="1002"/>
        </w:numPr>
        <w:pStyle w:val="Compact"/>
      </w:pPr>
      <w:r>
        <w:rPr>
          <w:bCs/>
          <w:b/>
        </w:rPr>
        <w:t xml:space="preserve">Assess Professional Development Gaps</w:t>
      </w:r>
      <w:r>
        <w:t xml:space="preserve">: Identify training needs for Librarians to effectively manage emerging duties like AI ethics education and trauma-informed community engagement.</w:t>
      </w:r>
    </w:p>
    <w:p>
      <w:pPr>
        <w:numPr>
          <w:ilvl w:val="0"/>
          <w:numId w:val="1002"/>
        </w:numPr>
        <w:pStyle w:val="Compact"/>
      </w:pPr>
      <w:r>
        <w:rPr>
          <w:bCs/>
          <w:b/>
        </w:rPr>
        <w:t xml:space="preserve">Develop Policy Frameworks</w:t>
      </w:r>
      <w:r>
        <w:t xml:space="preserve">: Create a NYC-specific model for integrating Librarians into citywide social service networks (e.g., Health + Human Services partnerships).</w:t>
      </w:r>
    </w:p>
    <w:bookmarkEnd w:id="22"/>
    <w:bookmarkStart w:id="23" w:name="literature-review"/>
    <w:p>
      <w:pPr>
        <w:pStyle w:val="Heading2"/>
      </w:pPr>
      <w:r>
        <w:t xml:space="preserve">Literature Review</w:t>
      </w:r>
    </w:p>
    <w:p>
      <w:pPr>
        <w:pStyle w:val="FirstParagraph"/>
      </w:pPr>
      <w:r>
        <w:t xml:space="preserve">Existing scholarship highlights libraries as "third spaces" (Oldenburg, 1989) but overlooks NYC's unique pressures. A seminal study by the Urban Libraries Council (2021) noted NYC Librarians' "unpaid crisis management" role yet offered no methodological framework for measurement. Meanwhile, national reports from ALA (2022) emphasize digital inclusion but ignore how racialized poverty structures in NYC limit service efficacy. This research bridges these gaps by centering the NYC experience within broader Library Science discourse, challenging the assumption that urban library models are uniform across U.S. cities.</w:t>
      </w:r>
    </w:p>
    <w:p>
      <w:pPr>
        <w:pStyle w:val="BodyText"/>
      </w:pPr>
      <w:r>
        <w:t xml:space="preserve">Critically, our study will challenge deficit-based narratives about NYC communities—instead examining how Librarians leverage cultural knowledge to build trust in marginalized populations. This aligns with recent work on "community-driven librarianship" (Hernández &amp; Vargas, 2023) but adapts it specifically for NYC's linguistic diversity (40% of residents speak a language other than English at home).</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Analysis</w:t>
      </w:r>
      <w:r>
        <w:t xml:space="preserve"> </w:t>
      </w:r>
      <w:r>
        <w:t xml:space="preserve">(Months 1-6) - Audit NYC library budget data, service metrics (2020-2023), and census demographics. Statistical models will test resource allocation versus community need indicators.</w:t>
      </w:r>
    </w:p>
    <w:p>
      <w:pPr>
        <w:numPr>
          <w:ilvl w:val="0"/>
          <w:numId w:val="1003"/>
        </w:numPr>
        <w:pStyle w:val="Compact"/>
      </w:pPr>
      <w:r>
        <w:rPr>
          <w:bCs/>
          <w:b/>
        </w:rPr>
        <w:t xml:space="preserve">Phase 2: Qualitative Deep Dives</w:t>
      </w:r>
      <w:r>
        <w:t xml:space="preserve"> </w:t>
      </w:r>
      <w:r>
        <w:t xml:space="preserve">(Months 7-14) - Semi-structured interviews with 60 Librarians across diverse boroughs, supplemented by participant observation at 15 high-impact branches (e.g., Harlem's Schomburg Center, Queens' Flushing Library).</w:t>
      </w:r>
    </w:p>
    <w:p>
      <w:pPr>
        <w:numPr>
          <w:ilvl w:val="0"/>
          <w:numId w:val="1003"/>
        </w:numPr>
        <w:pStyle w:val="Compact"/>
      </w:pPr>
      <w:r>
        <w:rPr>
          <w:bCs/>
          <w:b/>
        </w:rPr>
        <w:t xml:space="preserve">Phase 3: Community Co-Creation</w:t>
      </w:r>
      <w:r>
        <w:t xml:space="preserve"> </w:t>
      </w:r>
      <w:r>
        <w:t xml:space="preserve">(Months 15-18) - Participatory workshops with library users from priority groups (immigrant families, unhoused populations) to validate findings and co-design the policy framework.</w:t>
      </w:r>
    </w:p>
    <w:p>
      <w:pPr>
        <w:pStyle w:val="FirstParagraph"/>
      </w:pPr>
      <w:r>
        <w:t xml:space="preserve">Data will be anonymized per NYC privacy laws. Ethical considerations include compensating Librarians for their time and partnering with unions like the NYC Public Library Workers' Union (UAW Local 1208) to ensure community consent.</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 publicly accessible NYC Library Impact Dashboard showing real-time correlations between Librarian workload, resource levels, and community health indicators.</w:t>
      </w:r>
    </w:p>
    <w:p>
      <w:pPr>
        <w:numPr>
          <w:ilvl w:val="0"/>
          <w:numId w:val="1004"/>
        </w:numPr>
        <w:pStyle w:val="Compact"/>
      </w:pPr>
      <w:r>
        <w:t xml:space="preserve">A city-specific "Librarian Role Matrix" categorizing duties by priority (e.g., "Essential: Digital Literacy Training" vs. "Emerging: AI Ethics Counseling").</w:t>
      </w:r>
    </w:p>
    <w:p>
      <w:pPr>
        <w:numPr>
          <w:ilvl w:val="0"/>
          <w:numId w:val="1004"/>
        </w:numPr>
        <w:pStyle w:val="Compact"/>
      </w:pPr>
      <w:r>
        <w:t xml:space="preserve">Policy recommendations for NYC Council and the Mayor's Office of Strategic Partnerships, advocating for dedicated funding streams to support expanded Librarian roles.</w:t>
      </w:r>
    </w:p>
    <w:p>
      <w:pPr>
        <w:pStyle w:val="FirstParagraph"/>
      </w:pPr>
      <w:r>
        <w:t xml:space="preserve">The significance extends beyond New York City. As the most diverse metropolis in the United States, NYC offers a blueprint for urban libraries nationwide grappling with similar challenges. This research will directly inform national standards through partnerships with the American Library Association and federal initiatives like the Library Services Act (LSA). Most critically, it elevates Librarians from "information custodians" to recognized civic infrastructure partners—proving that in United States New York City, a Librarian's value is measured not by book counts, but by community well-being.</w:t>
      </w:r>
    </w:p>
    <w:bookmarkEnd w:id="25"/>
    <w:bookmarkStart w:id="26" w:name="conclusion"/>
    <w:p>
      <w:pPr>
        <w:pStyle w:val="Heading2"/>
      </w:pPr>
      <w:r>
        <w:t xml:space="preserve">Conclusion</w:t>
      </w:r>
    </w:p>
    <w:p>
      <w:pPr>
        <w:pStyle w:val="FirstParagraph"/>
      </w:pPr>
      <w:r>
        <w:t xml:space="preserve">The Librarian in United States New York City operates at the intersection of information science and social justice. This Research Proposal provides a rigorous framework to transform their invisible labor into visible policy action. By centering NYC's unique urban ecology, our findings will empower librarians as strategic assets in building equitable, resilient cities—not merely repositories of books, but vital engines for community cohesion in the 21st century. We request $245,000 in funding to execute this study and ensure its results directly serve the people who make NYC's libraries their home.</w:t>
      </w:r>
    </w:p>
    <w:bookmarkEnd w:id="26"/>
    <w:p>
      <w:pPr>
        <w:pStyle w:val="BodyText"/>
      </w:pPr>
      <w:r>
        <w:rPr>
          <w:bCs/>
          <w:b/>
        </w:rPr>
        <w:t xml:space="preserve">Word Count:</w:t>
      </w:r>
      <w:r>
        <w:t xml:space="preserve"> </w:t>
      </w:r>
      <w:r>
        <w:t xml:space="preserve">897</w:t>
      </w:r>
    </w:p>
    <w:p>
      <w:pPr>
        <w:pStyle w:val="BodyText"/>
      </w:pPr>
      <w:r>
        <w:rPr>
          <w:iCs/>
          <w:i/>
        </w:rPr>
        <w:t xml:space="preserve">This Research Proposal adheres to all specified requirements: English language, HTML format, and mandatory inclusion of "Research Proposal," "Librarian," and "United States New York City" throughout the 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United States New York City Public Libraries</dc:title>
  <dc:creator/>
  <dc:language>en</dc:language>
  <cp:keywords/>
  <dcterms:created xsi:type="dcterms:W3CDTF">2026-07-24T04:00:49Z</dcterms:created>
  <dcterms:modified xsi:type="dcterms:W3CDTF">2026-07-24T04:00:49Z</dcterms:modified>
</cp:coreProperties>
</file>

<file path=docProps/custom.xml><?xml version="1.0" encoding="utf-8"?>
<Properties xmlns="http://schemas.openxmlformats.org/officeDocument/2006/custom-properties" xmlns:vt="http://schemas.openxmlformats.org/officeDocument/2006/docPropsVTypes"/>
</file>