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Engineering</w:t>
      </w:r>
      <w:r>
        <w:t xml:space="preserve"> </w:t>
      </w:r>
      <w:r>
        <w:t xml:space="preserve">Applications</w:t>
      </w:r>
      <w:r>
        <w:t xml:space="preserve"> </w:t>
      </w:r>
      <w:r>
        <w:t xml:space="preserve">for</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Afghanistan</w:t>
      </w:r>
      <w:r>
        <w:t xml:space="preserve"> </w:t>
      </w:r>
      <w:r>
        <w:t xml:space="preserve">Kabul</w:t>
      </w:r>
    </w:p>
    <w:bookmarkStart w:id="30" w:name="X4f77f9e98f5bff9b0b5471cb4b12e35d19f8a23"/>
    <w:p>
      <w:pPr>
        <w:pStyle w:val="Heading1"/>
      </w:pPr>
      <w:r>
        <w:t xml:space="preserve">Research Proposal: Application of Marine Engineering Principles to Urban Water Resource Development in Kabul, Afghanistan</w:t>
      </w:r>
    </w:p>
    <w:bookmarkStart w:id="20" w:name="introduction-and-context"/>
    <w:p>
      <w:pPr>
        <w:pStyle w:val="Heading2"/>
      </w:pPr>
      <w:r>
        <w:t xml:space="preserve">1. Introduction and Context</w:t>
      </w:r>
    </w:p>
    <w:p>
      <w:pPr>
        <w:pStyle w:val="FirstParagraph"/>
      </w:pPr>
      <w:r>
        <w:t xml:space="preserve">The Republic of Afghanistan, particularly its capital city Kabul, faces critical challenges in sustainable water resource management due to prolonged droughts, population growth, and aging infrastructure. While Afghanistan is a landlocked nation without direct sea access, this research proposes an innovative adaptation of</w:t>
      </w:r>
      <w:r>
        <w:t xml:space="preserve"> </w:t>
      </w:r>
      <w:r>
        <w:rPr>
          <w:bCs/>
          <w:b/>
        </w:rPr>
        <w:t xml:space="preserve">Marine Engineer</w:t>
      </w:r>
      <w:r>
        <w:t xml:space="preserve"> </w:t>
      </w:r>
      <w:r>
        <w:t xml:space="preserve">principles to address urban water scarcity through river basin management and reservoir optimization. The unique geography of Kabul—situated along the Kabul River with seasonal monsoon influences—creates opportunities for applying marine engineering concepts traditionally used in coastal environments to inland water systems. This</w:t>
      </w:r>
      <w:r>
        <w:t xml:space="preserve"> </w:t>
      </w:r>
      <w:r>
        <w:rPr>
          <w:bCs/>
          <w:b/>
        </w:rPr>
        <w:t xml:space="preserve">Research Proposal</w:t>
      </w:r>
      <w:r>
        <w:t xml:space="preserve"> </w:t>
      </w:r>
      <w:r>
        <w:t xml:space="preserve">establishes a vital framework for harnessing Afghanistan's riverine resources, transforming them into reliable freshwater sources through cutting-edge engineering approaches. As Kabul's population surges past 5 million residents, this study directly addresses the urgent need for resilient water infrastructure in the heart of</w:t>
      </w:r>
      <w:r>
        <w:t xml:space="preserve"> </w:t>
      </w:r>
      <w:r>
        <w:rPr>
          <w:bCs/>
          <w:b/>
        </w:rPr>
        <w:t xml:space="preserve">Afghanistan Kabul</w:t>
      </w:r>
      <w:r>
        <w:t xml:space="preserve">.</w:t>
      </w:r>
    </w:p>
    <w:bookmarkEnd w:id="20"/>
    <w:bookmarkStart w:id="21" w:name="problem-statement"/>
    <w:p>
      <w:pPr>
        <w:pStyle w:val="Heading2"/>
      </w:pPr>
      <w:r>
        <w:t xml:space="preserve">2. Problem Statement</w:t>
      </w:r>
    </w:p>
    <w:p>
      <w:pPr>
        <w:pStyle w:val="FirstParagraph"/>
      </w:pPr>
      <w:r>
        <w:t xml:space="preserve">Kabul's current water systems suffer from chronic underinvestment, with 60% of treated water lost through leaky pipes and seasonal shortages affecting 4 million residents (World Bank, 2023). Crucially, Afghanistan possesses the Helmand and Amu Darya river basins—flowing toward Central Asia—that could provide alternative water sources. However, no systematic marine engineering assessment has been conducted to evaluate their potential for Kabul's urban needs. Traditional civil engineering approaches have failed to account for dynamic sedimentation patterns, flood risks, and corrosion challenges that mirror coastal marine environments. Without integrating specialized</w:t>
      </w:r>
      <w:r>
        <w:t xml:space="preserve"> </w:t>
      </w:r>
      <w:r>
        <w:rPr>
          <w:bCs/>
          <w:b/>
        </w:rPr>
        <w:t xml:space="preserve">Marine Engineer</w:t>
      </w:r>
      <w:r>
        <w:t xml:space="preserve"> </w:t>
      </w:r>
      <w:r>
        <w:t xml:space="preserve">expertise in fluid dynamics and materials science, Kabul's water security remains precarious amid climate change-induced droughts.</w:t>
      </w:r>
    </w:p>
    <w:bookmarkEnd w:id="21"/>
    <w:bookmarkStart w:id="22" w:name="research-objectives"/>
    <w:p>
      <w:pPr>
        <w:pStyle w:val="Heading2"/>
      </w:pPr>
      <w:r>
        <w:t xml:space="preserve">3. Research Objectives</w:t>
      </w:r>
    </w:p>
    <w:p>
      <w:pPr>
        <w:numPr>
          <w:ilvl w:val="0"/>
          <w:numId w:val="1001"/>
        </w:numPr>
        <w:pStyle w:val="Compact"/>
      </w:pPr>
      <w:r>
        <w:t xml:space="preserve">To analyze sedimentation patterns and seasonal flow variations in the Kabul River using marine hydrodynamic modeling techniques.</w:t>
      </w:r>
    </w:p>
    <w:p>
      <w:pPr>
        <w:numPr>
          <w:ilvl w:val="0"/>
          <w:numId w:val="1001"/>
        </w:numPr>
        <w:pStyle w:val="Compact"/>
      </w:pPr>
      <w:r>
        <w:t xml:space="preserve">To develop corrosion-resistant infrastructure designs for reservoirs and pipelines, adapting marine engineering materials science to Afghanistan's alkaline water conditions.</w:t>
      </w:r>
    </w:p>
    <w:p>
      <w:pPr>
        <w:numPr>
          <w:ilvl w:val="0"/>
          <w:numId w:val="1001"/>
        </w:numPr>
        <w:pStyle w:val="Compact"/>
      </w:pPr>
      <w:r>
        <w:t xml:space="preserve">To create a predictive flood management system leveraging wave-impact simulation methods from coastal engineering.</w:t>
      </w:r>
    </w:p>
    <w:p>
      <w:pPr>
        <w:numPr>
          <w:ilvl w:val="0"/>
          <w:numId w:val="1001"/>
        </w:numPr>
        <w:pStyle w:val="Compact"/>
      </w:pPr>
      <w:r>
        <w:t xml:space="preserve">To establish a sustainable water allocation model integrating river basin data with Kabul's urban demand patterns.</w:t>
      </w:r>
    </w:p>
    <w:bookmarkEnd w:id="22"/>
    <w:bookmarkStart w:id="23" w:name="methodology"/>
    <w:p>
      <w:pPr>
        <w:pStyle w:val="Heading2"/>
      </w:pPr>
      <w:r>
        <w:t xml:space="preserve">4. Methodology</w:t>
      </w:r>
    </w:p>
    <w:p>
      <w:pPr>
        <w:pStyle w:val="FirstParagraph"/>
      </w:pPr>
      <w:r>
        <w:t xml:space="preserve">This interdisciplinary study will combine field data collection in Kabul with advanced computational modeling. Phase 1 involves deploying marine-grade sensors along the Kabul River to monitor water velocity, sediment load, and chemical composition—mirroring techniques used in port engineering worldwide. Phase 2 will employ CFD (Computational Fluid Dynamics) software adapted from marine vessel design to simulate reservoir inflow/outflow scenarios under climate stress tests. Crucially, Phase 3 will conduct laboratory trials on locally sourced materials (e.g., limestone aggregates) to develop anti-corrosion coatings for pipes—drawing directly from</w:t>
      </w:r>
      <w:r>
        <w:t xml:space="preserve"> </w:t>
      </w:r>
      <w:r>
        <w:rPr>
          <w:bCs/>
          <w:b/>
        </w:rPr>
        <w:t xml:space="preserve">Marine Engineer</w:t>
      </w:r>
      <w:r>
        <w:t xml:space="preserve"> </w:t>
      </w:r>
      <w:r>
        <w:t xml:space="preserve">practices used in saltwater environments. All fieldwork will be conducted in partnership with Kabul University's Department of Civil Engineering and the Ministry of Water and Energy, ensuring cultural and contextual relevance for</w:t>
      </w:r>
      <w:r>
        <w:t xml:space="preserve"> </w:t>
      </w:r>
      <w:r>
        <w:rPr>
          <w:bCs/>
          <w:b/>
        </w:rPr>
        <w:t xml:space="preserve">Afghanistan Kabul</w:t>
      </w:r>
      <w:r>
        <w:t xml:space="preserve">.</w:t>
      </w:r>
    </w:p>
    <w:bookmarkEnd w:id="23"/>
    <w:bookmarkStart w:id="24" w:name="literature-review-synthesis"/>
    <w:p>
      <w:pPr>
        <w:pStyle w:val="Heading2"/>
      </w:pPr>
      <w:r>
        <w:t xml:space="preserve">5. Literature Review Synthesis</w:t>
      </w:r>
    </w:p>
    <w:p>
      <w:pPr>
        <w:pStyle w:val="FirstParagraph"/>
      </w:pPr>
      <w:r>
        <w:t xml:space="preserve">Existing literature focuses narrowly on conventional dam engineering for Afghanistan, overlooking marine-derived techniques. Studies from Bangladesh's Delta regions (Ahmed et al., 2021) demonstrate how sediment management models from estuarine engineering can reduce reservoir siltation by 45%. Similarly, coastal cities like Rotterdam have used wave-energy dissipation principles to prevent pipeline failures during floods—principles directly applicable to Kabul's monsoon-triggered flash floods. This research bridges this gap by adapting these marine frameworks for landlocked contexts, positioning Afghanistan as a pioneer in "inland marine engineering" solutions.</w:t>
      </w:r>
    </w:p>
    <w:bookmarkEnd w:id="24"/>
    <w:bookmarkStart w:id="25" w:name="expected-outcomes-and-significance"/>
    <w:p>
      <w:pPr>
        <w:pStyle w:val="Heading2"/>
      </w:pPr>
      <w:r>
        <w:t xml:space="preserve">6. Expected Outcomes and Significance</w:t>
      </w:r>
    </w:p>
    <w:p>
      <w:pPr>
        <w:pStyle w:val="FirstParagraph"/>
      </w:pPr>
      <w:r>
        <w:t xml:space="preserve">The proposed research will deliver three transformative outputs: (1) A 3D hydraulic model of Kabul River dynamics with seasonal forecasting accuracy exceeding 85%, (2) A locally manufactured anti-corrosion coating for water infrastructure, reducing maintenance costs by an estimated $1.2M annually, and (3) An open-source water allocation tool for Kabul's municipal planners. These outcomes address Afghanistan's Sustainable Development Goals by enhancing climate resilience in the capital city. Most significantly, this work redefines</w:t>
      </w:r>
      <w:r>
        <w:t xml:space="preserve"> </w:t>
      </w:r>
      <w:r>
        <w:rPr>
          <w:bCs/>
          <w:b/>
        </w:rPr>
        <w:t xml:space="preserve">Marine Engineer</w:t>
      </w:r>
      <w:r>
        <w:t xml:space="preserve"> </w:t>
      </w:r>
      <w:r>
        <w:t xml:space="preserve">roles beyond coastal zones—proving that principles developed for ocean environments can solve freshwater crises in landlocked nations. For</w:t>
      </w:r>
      <w:r>
        <w:t xml:space="preserve"> </w:t>
      </w:r>
      <w:r>
        <w:rPr>
          <w:bCs/>
          <w:b/>
        </w:rPr>
        <w:t xml:space="preserve">Afghanistan Kabul</w:t>
      </w:r>
      <w:r>
        <w:t xml:space="preserve">, this represents a strategic shift from reactive water management to proactive, engineering-driven sustainability.</w:t>
      </w:r>
    </w:p>
    <w:bookmarkEnd w:id="25"/>
    <w:bookmarkStart w:id="26" w:name="Xba39057f2f181f1c5f470cb8e67a199738525bd"/>
    <w:p>
      <w:pPr>
        <w:pStyle w:val="Heading2"/>
      </w:pPr>
      <w:r>
        <w:t xml:space="preserve">7. Implementation Timeline (18-Month Framework)</w:t>
      </w:r>
    </w:p>
    <w:p>
      <w:pPr>
        <w:numPr>
          <w:ilvl w:val="0"/>
          <w:numId w:val="1002"/>
        </w:numPr>
        <w:pStyle w:val="Compact"/>
      </w:pPr>
      <w:r>
        <w:rPr>
          <w:bCs/>
          <w:b/>
        </w:rPr>
        <w:t xml:space="preserve">Months 1-3:</w:t>
      </w:r>
      <w:r>
        <w:t xml:space="preserve"> </w:t>
      </w:r>
      <w:r>
        <w:t xml:space="preserve">Field data collection at Kabul River sites; partnership agreements with Afghan institutions</w:t>
      </w:r>
    </w:p>
    <w:p>
      <w:pPr>
        <w:numPr>
          <w:ilvl w:val="0"/>
          <w:numId w:val="1002"/>
        </w:numPr>
        <w:pStyle w:val="Compact"/>
      </w:pPr>
      <w:r>
        <w:rPr>
          <w:bCs/>
          <w:b/>
        </w:rPr>
        <w:t xml:space="preserve">Months 4-9:</w:t>
      </w:r>
      <w:r>
        <w:t xml:space="preserve"> </w:t>
      </w:r>
      <w:r>
        <w:t xml:space="preserve">Hydrodynamic modeling development; corrosion material trials in Kabul lab facilities</w:t>
      </w:r>
    </w:p>
    <w:p>
      <w:pPr>
        <w:numPr>
          <w:ilvl w:val="0"/>
          <w:numId w:val="1002"/>
        </w:numPr>
        <w:pStyle w:val="Compact"/>
      </w:pPr>
      <w:r>
        <w:rPr>
          <w:bCs/>
          <w:b/>
        </w:rPr>
        <w:t xml:space="preserve">Months 10-15:</w:t>
      </w:r>
      <w:r>
        <w:t xml:space="preserve"> </w:t>
      </w:r>
      <w:r>
        <w:t xml:space="preserve">Community engagement workshops for water user groups in Kabul neighborhoods</w:t>
      </w:r>
    </w:p>
    <w:p>
      <w:pPr>
        <w:numPr>
          <w:ilvl w:val="0"/>
          <w:numId w:val="1002"/>
        </w:numPr>
        <w:pStyle w:val="Compact"/>
      </w:pPr>
      <w:r>
        <w:rPr>
          <w:bCs/>
          <w:b/>
        </w:rPr>
        <w:t xml:space="preserve">Months 16-18:</w:t>
      </w:r>
      <w:r>
        <w:t xml:space="preserve"> </w:t>
      </w:r>
      <w:r>
        <w:t xml:space="preserve">Final model validation; policy recommendations to Afghanistan's Water Ministry</w:t>
      </w:r>
    </w:p>
    <w:bookmarkEnd w:id="26"/>
    <w:bookmarkStart w:id="27" w:name="budget-and-resource-allocation"/>
    <w:p>
      <w:pPr>
        <w:pStyle w:val="Heading2"/>
      </w:pPr>
      <w:r>
        <w:t xml:space="preserve">8. Budget and Resource Allocation</w:t>
      </w:r>
    </w:p>
    <w:p>
      <w:pPr>
        <w:pStyle w:val="FirstParagraph"/>
      </w:pPr>
      <w:r>
        <w:t xml:space="preserve">Total requested funding: $245,000 (USD). This covers marine-grade equipment ($85K), local technician stipends for Kabul field teams ($75K), computational resources ($60K), and community workshops ($25K). Crucially, 93% of funds will be spent within Afghanistan—supporting local</w:t>
      </w:r>
      <w:r>
        <w:t xml:space="preserve"> </w:t>
      </w:r>
      <w:r>
        <w:rPr>
          <w:bCs/>
          <w:b/>
        </w:rPr>
        <w:t xml:space="preserve">Marine Engineer</w:t>
      </w:r>
      <w:r>
        <w:t xml:space="preserve"> </w:t>
      </w:r>
      <w:r>
        <w:t xml:space="preserve">training and job creation. All equipment will be donated to Kabul University's Engineering Faculty post-research, ensuring institutional capacity building for future water infrastructure projects.</w:t>
      </w:r>
    </w:p>
    <w:bookmarkEnd w:id="27"/>
    <w:bookmarkStart w:id="28" w:name="Xd3b311b9f6a42d278a457d8561f777889501ba5"/>
    <w:p>
      <w:pPr>
        <w:pStyle w:val="Heading2"/>
      </w:pPr>
      <w:r>
        <w:t xml:space="preserve">9. Conclusion: A New Paradigm for Landlocked Nations</w:t>
      </w:r>
    </w:p>
    <w:p>
      <w:pPr>
        <w:pStyle w:val="FirstParagraph"/>
      </w:pPr>
      <w:r>
        <w:t xml:space="preserve">This</w:t>
      </w:r>
      <w:r>
        <w:t xml:space="preserve"> </w:t>
      </w:r>
      <w:r>
        <w:rPr>
          <w:bCs/>
          <w:b/>
        </w:rPr>
        <w:t xml:space="preserve">Research Proposal</w:t>
      </w:r>
      <w:r>
        <w:t xml:space="preserve"> </w:t>
      </w:r>
      <w:r>
        <w:t xml:space="preserve">pioneers the application of marine engineering to Afghanistan's most pressing urban challenge: sustainable water access. By repurposing coastal engineering expertise for inland river systems, we address Kabul's water scarcity through context-specific innovation rather than generic solutions. As the first study of its kind in</w:t>
      </w:r>
      <w:r>
        <w:t xml:space="preserve"> </w:t>
      </w:r>
      <w:r>
        <w:rPr>
          <w:bCs/>
          <w:b/>
        </w:rPr>
        <w:t xml:space="preserve">Afghanistan Kabul</w:t>
      </w:r>
      <w:r>
        <w:t xml:space="preserve">, it redefines the role of a</w:t>
      </w:r>
      <w:r>
        <w:t xml:space="preserve"> </w:t>
      </w:r>
      <w:r>
        <w:rPr>
          <w:bCs/>
          <w:b/>
        </w:rPr>
        <w:t xml:space="preserve">Marine Engineer</w:t>
      </w:r>
      <w:r>
        <w:t xml:space="preserve"> </w:t>
      </w:r>
      <w:r>
        <w:t xml:space="preserve">as a vital asset for landlocked development—proving that engineering excellence transcends geography. With climate change intensifying water stress across Central Asia, this research positions Afghanistan not as a recipient of aid but as an innovator in adapting global engineering knowledge to local realities. The success of this project will provide a replicable model for other landlocked nations, turning Kabul from a symbol of water crisis into a beacon of resilient urban engineering.</w:t>
      </w:r>
    </w:p>
    <w:bookmarkEnd w:id="28"/>
    <w:bookmarkStart w:id="29" w:name="references"/>
    <w:p>
      <w:pPr>
        <w:pStyle w:val="Heading2"/>
      </w:pPr>
      <w:r>
        <w:t xml:space="preserve">10. References</w:t>
      </w:r>
    </w:p>
    <w:p>
      <w:pPr>
        <w:numPr>
          <w:ilvl w:val="0"/>
          <w:numId w:val="1003"/>
        </w:numPr>
        <w:pStyle w:val="Compact"/>
      </w:pPr>
      <w:r>
        <w:t xml:space="preserve">World Bank. (2023). *Afghanistan Water Security Assessment*. Washington, DC.</w:t>
      </w:r>
    </w:p>
    <w:p>
      <w:pPr>
        <w:numPr>
          <w:ilvl w:val="0"/>
          <w:numId w:val="1003"/>
        </w:numPr>
        <w:pStyle w:val="Compact"/>
      </w:pPr>
      <w:r>
        <w:t xml:space="preserve">Ahmed, S., et al. (2021). "Sediment Management in Riverine Reservoirs." *Journal of Hydraulic Engineering*, 147(5), 04021008.</w:t>
      </w:r>
    </w:p>
    <w:p>
      <w:pPr>
        <w:numPr>
          <w:ilvl w:val="0"/>
          <w:numId w:val="1003"/>
        </w:numPr>
        <w:pStyle w:val="Compact"/>
      </w:pPr>
      <w:r>
        <w:t xml:space="preserve">UN Water. (2023). *State of the World's Water Resources*. Geneva.</w:t>
      </w:r>
    </w:p>
    <w:p>
      <w:pPr>
        <w:pStyle w:val="FirstParagraph"/>
      </w:pPr>
      <w:r>
        <w:rPr>
          <w:iCs/>
          <w:i/>
        </w:rPr>
        <w:t xml:space="preserve">This proposal aligns with Afghanistan's National Development Strategy (2023-2035) and UN Sustainable Development Goals 6 (Clean Water) and 9 (Industry, Innovation). All research protocols will comply with Afghan cultural guidelines for community engagement in Kabul.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Engineering Applications for Sustainable Water Management in Afghanistan Kabul</dc:title>
  <dc:creator/>
  <dc:language>en</dc:language>
  <cp:keywords/>
  <dcterms:created xsi:type="dcterms:W3CDTF">2025-12-10T17:27:38Z</dcterms:created>
  <dcterms:modified xsi:type="dcterms:W3CDTF">2025-12-10T17:27:38Z</dcterms:modified>
</cp:coreProperties>
</file>

<file path=docProps/custom.xml><?xml version="1.0" encoding="utf-8"?>
<Properties xmlns="http://schemas.openxmlformats.org/officeDocument/2006/custom-properties" xmlns:vt="http://schemas.openxmlformats.org/officeDocument/2006/docPropsVTypes"/>
</file>