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Inland</w:t>
      </w:r>
      <w:r>
        <w:t xml:space="preserve"> </w:t>
      </w:r>
      <w:r>
        <w:t xml:space="preserve">Waterway</w:t>
      </w:r>
      <w:r>
        <w:t xml:space="preserve"> </w:t>
      </w:r>
      <w:r>
        <w:t xml:space="preserve">Engineering</w:t>
      </w:r>
      <w:r>
        <w:t xml:space="preserve"> </w:t>
      </w:r>
      <w:r>
        <w:t xml:space="preserve">Solutions</w:t>
      </w:r>
      <w:r>
        <w:t xml:space="preserve"> </w:t>
      </w:r>
      <w:r>
        <w:t xml:space="preserve">from</w:t>
      </w:r>
      <w:r>
        <w:t xml:space="preserve"> </w:t>
      </w:r>
      <w:r>
        <w:t xml:space="preserve">Brasília,</w:t>
      </w:r>
      <w:r>
        <w:t xml:space="preserve"> </w:t>
      </w:r>
      <w:r>
        <w:t xml:space="preserve">Brazil</w:t>
      </w:r>
    </w:p>
    <w:bookmarkStart w:id="31" w:name="X6c1f3250640bf3532594ecb298d47993d760f9a"/>
    <w:p>
      <w:pPr>
        <w:pStyle w:val="Heading1"/>
      </w:pPr>
      <w:r>
        <w:t xml:space="preserve">Research Proposal: Advancing Inland Waterway Engineering Solutions for Sustainable Development in Brazil through a Brasília-Based Marine Engineer Research Initiative</w:t>
      </w:r>
    </w:p>
    <w:bookmarkStart w:id="20" w:name="introduction-and-background"/>
    <w:p>
      <w:pPr>
        <w:pStyle w:val="Heading2"/>
      </w:pPr>
      <w:r>
        <w:t xml:space="preserve">1. Introduction and Background</w:t>
      </w:r>
    </w:p>
    <w:p>
      <w:pPr>
        <w:pStyle w:val="FirstParagraph"/>
      </w:pPr>
      <w:r>
        <w:t xml:space="preserve">The strategic positioning of Brasília, the Federal District of Brazil, as the nation's political and administrative heart presents a unique opportunity to pioneer innovative engineering solutions for Brazil's vast inland waterway networks. While marine engineering traditionally focuses on coastal and oceanic environments, this proposal redefines its application within the context of Brazil's extensive river systems—particularly those serving Brasília as a central hub for national logistics. As the capital city coordinates federal policies across Brazil's diverse geography, research led by a</w:t>
      </w:r>
      <w:r>
        <w:t xml:space="preserve"> </w:t>
      </w:r>
      <w:r>
        <w:rPr>
          <w:iCs/>
          <w:i/>
        </w:rPr>
        <w:t xml:space="preserve">Marine Engineer</w:t>
      </w:r>
      <w:r>
        <w:t xml:space="preserve"> </w:t>
      </w:r>
      <w:r>
        <w:t xml:space="preserve">in Brasília can catalyze sustainable transport solutions connecting the Amazon, Pantanal, and Atlantic coastal regions. This project addresses Brazil's urgent need to modernize its waterway infrastructure (comprising over 300,000 km of navigable rivers) while aligning with national goals like the National Waterway Policy (PNA) and Brazil's Green Growth Agenda.</w:t>
      </w:r>
    </w:p>
    <w:bookmarkEnd w:id="20"/>
    <w:bookmarkStart w:id="21" w:name="problem-statement"/>
    <w:p>
      <w:pPr>
        <w:pStyle w:val="Heading2"/>
      </w:pPr>
      <w:r>
        <w:t xml:space="preserve">2. Problem Statement</w:t>
      </w:r>
    </w:p>
    <w:p>
      <w:pPr>
        <w:pStyle w:val="FirstParagraph"/>
      </w:pPr>
      <w:r>
        <w:t xml:space="preserve">Despite Brazil's immense waterway potential, current infrastructure lags significantly behind global standards. The lack of integrated engineering solutions for inland navigation causes severe economic and environmental consequences: cargo transport via rivers remains inefficient (costing 30% more than coastal alternatives), port congestion worsens urban logistics, and ecological damage from unregulated dredging threatens biodiversity. Crucially, Brasília—the seat of federal decision-making—has never hosted a dedicated research center focusing on</w:t>
      </w:r>
      <w:r>
        <w:t xml:space="preserve"> </w:t>
      </w:r>
      <w:r>
        <w:rPr>
          <w:iCs/>
          <w:i/>
        </w:rPr>
        <w:t xml:space="preserve">Marine Engineer</w:t>
      </w:r>
      <w:r>
        <w:t xml:space="preserve"> </w:t>
      </w:r>
      <w:r>
        <w:t xml:space="preserve">applications for inland systems. This gap prevents evidence-based policy development for Brazil's 16 major river basins. Without targeted engineering innovation rooted in the capital, Brazil risks missing opportunities to leverage waterways as low-carbon corridors (reducing CO2 emissions by up to 70% versus road transport) and strengthening national supply chains.</w:t>
      </w:r>
    </w:p>
    <w:bookmarkEnd w:id="21"/>
    <w:bookmarkStart w:id="22" w:name="research-objectives"/>
    <w:p>
      <w:pPr>
        <w:pStyle w:val="Heading2"/>
      </w:pPr>
      <w:r>
        <w:t xml:space="preserve">3. Research Objectives</w:t>
      </w:r>
    </w:p>
    <w:p>
      <w:pPr>
        <w:pStyle w:val="FirstParagraph"/>
      </w:pPr>
      <w:r>
        <w:t xml:space="preserve">This project proposes a multidisciplinary research initiative led by a certified Marine Engineer in Brasília, targeting three critical objectives:</w:t>
      </w:r>
    </w:p>
    <w:p>
      <w:pPr>
        <w:numPr>
          <w:ilvl w:val="0"/>
          <w:numId w:val="1001"/>
        </w:numPr>
        <w:pStyle w:val="Compact"/>
      </w:pPr>
      <w:r>
        <w:rPr>
          <w:bCs/>
          <w:b/>
        </w:rPr>
        <w:t xml:space="preserve">Develop Adaptive Navigation Systems:</w:t>
      </w:r>
      <w:r>
        <w:t xml:space="preserve"> </w:t>
      </w:r>
      <w:r>
        <w:t xml:space="preserve">Design vessel and infrastructure standards for low-depth rivers (e.g., Paraguay-Paraná System) using Brasília as the central coordination node for data collection across 8 federal states.</w:t>
      </w:r>
    </w:p>
    <w:p>
      <w:pPr>
        <w:numPr>
          <w:ilvl w:val="0"/>
          <w:numId w:val="1001"/>
        </w:numPr>
        <w:pStyle w:val="Compact"/>
      </w:pPr>
      <w:r>
        <w:rPr>
          <w:bCs/>
          <w:b/>
        </w:rPr>
        <w:t xml:space="preserve">Create Sustainable Dredging Protocols:</w:t>
      </w:r>
      <w:r>
        <w:t xml:space="preserve"> </w:t>
      </w:r>
      <w:r>
        <w:t xml:space="preserve">Establish environmental impact models to balance navigation access with ecosystem preservation, directly informing IBAMA (Brazilian Institute of Environment) regulations from Brasília's policy nexus.</w:t>
      </w:r>
    </w:p>
    <w:p>
      <w:pPr>
        <w:numPr>
          <w:ilvl w:val="0"/>
          <w:numId w:val="1001"/>
        </w:numPr>
        <w:pStyle w:val="Compact"/>
      </w:pPr>
      <w:r>
        <w:rPr>
          <w:bCs/>
          <w:b/>
        </w:rPr>
        <w:t xml:space="preserve">Build a National Waterway Intelligence Network:</w:t>
      </w:r>
      <w:r>
        <w:t xml:space="preserve"> </w:t>
      </w:r>
      <w:r>
        <w:t xml:space="preserve">Integrate real-time data from Brasília-based satellite monitoring, river sensors, and port authorities to optimize Brazil-wide logistics—reducing cargo delays by 25% in target corridors.</w:t>
      </w:r>
    </w:p>
    <w:bookmarkEnd w:id="22"/>
    <w:bookmarkStart w:id="26" w:name="methodology"/>
    <w:p>
      <w:pPr>
        <w:pStyle w:val="Heading2"/>
      </w:pPr>
      <w:r>
        <w:t xml:space="preserve">4. Methodology</w:t>
      </w:r>
    </w:p>
    <w:p>
      <w:pPr>
        <w:pStyle w:val="FirstParagraph"/>
      </w:pPr>
      <w:r>
        <w:t xml:space="preserve">The research will leverage Brasília's unique status as a federal hub through a three-phase approach:</w:t>
      </w:r>
    </w:p>
    <w:bookmarkStart w:id="23" w:name="phase-1-baseline-assessment-months-1-6"/>
    <w:p>
      <w:pPr>
        <w:pStyle w:val="Heading3"/>
      </w:pPr>
      <w:r>
        <w:t xml:space="preserve">Phase 1: Baseline Assessment (Months 1-6)</w:t>
      </w:r>
    </w:p>
    <w:p>
      <w:pPr>
        <w:pStyle w:val="FirstParagraph"/>
      </w:pPr>
      <w:r>
        <w:t xml:space="preserve">A Marine Engineer team based in Brasília will conduct field surveys across the Tietê, Paraguay, and Araguaia river systems. Using satellite imagery from Brazil's National Space Research Institute (INPE) and on-site sensors, we will map sedimentation patterns, flow dynamics, and ecological hotspots. This phase establishes a central database hosted at the University of Brasília (UnB), ensuring federal accessibility.</w:t>
      </w:r>
    </w:p>
    <w:bookmarkEnd w:id="23"/>
    <w:bookmarkStart w:id="24" w:name="Xba63a41fcdeb52fa9055f35ac96b7a443e143a5"/>
    <w:p>
      <w:pPr>
        <w:pStyle w:val="Heading3"/>
      </w:pPr>
      <w:r>
        <w:t xml:space="preserve">Phase 2: Engineering Innovation Lab (Months 7-18)</w:t>
      </w:r>
    </w:p>
    <w:p>
      <w:pPr>
        <w:pStyle w:val="FirstParagraph"/>
      </w:pPr>
      <w:r>
        <w:t xml:space="preserve">Using Brasília as the research epicenter, we will simulate river conditions in UnB's advanced hydraulic labs. Key innovations include:</w:t>
      </w:r>
    </w:p>
    <w:p>
      <w:pPr>
        <w:numPr>
          <w:ilvl w:val="0"/>
          <w:numId w:val="1002"/>
        </w:numPr>
        <w:pStyle w:val="Compact"/>
      </w:pPr>
      <w:r>
        <w:rPr>
          <w:iCs/>
          <w:i/>
        </w:rPr>
        <w:t xml:space="preserve">Lightweight Barge Designs</w:t>
      </w:r>
      <w:r>
        <w:t xml:space="preserve">: Optimized for shallow rivers (≤1.5m depth) to reduce dredging needs.</w:t>
      </w:r>
    </w:p>
    <w:p>
      <w:pPr>
        <w:numPr>
          <w:ilvl w:val="0"/>
          <w:numId w:val="1002"/>
        </w:numPr>
        <w:pStyle w:val="Compact"/>
      </w:pPr>
      <w:r>
        <w:rPr>
          <w:iCs/>
          <w:i/>
        </w:rPr>
        <w:t xml:space="preserve">AI-Driven Dredge Scheduling</w:t>
      </w:r>
      <w:r>
        <w:t xml:space="preserve">: Algorithms minimizing sediment disruption, co-developed with the Brazilian Ports Authority (ANTAQ).</w:t>
      </w:r>
    </w:p>
    <w:p>
      <w:pPr>
        <w:numPr>
          <w:ilvl w:val="0"/>
          <w:numId w:val="1002"/>
        </w:numPr>
        <w:pStyle w:val="Compact"/>
      </w:pPr>
      <w:r>
        <w:rPr>
          <w:iCs/>
          <w:i/>
        </w:rPr>
        <w:t xml:space="preserve">Waste Capture Systems</w:t>
      </w:r>
      <w:r>
        <w:t xml:space="preserve">: Marine engineer-designed modules on river vessels to intercept plastic pollution.</w:t>
      </w:r>
    </w:p>
    <w:bookmarkEnd w:id="24"/>
    <w:bookmarkStart w:id="25" w:name="X15cba57ba627a8157583d547059e6088a51f8bd"/>
    <w:p>
      <w:pPr>
        <w:pStyle w:val="Heading3"/>
      </w:pPr>
      <w:r>
        <w:t xml:space="preserve">Phase 3: Policy Integration &amp; Pilot Deployment (Months 19-24)</w:t>
      </w:r>
    </w:p>
    <w:p>
      <w:pPr>
        <w:pStyle w:val="FirstParagraph"/>
      </w:pPr>
      <w:r>
        <w:t xml:space="preserve">The final phase will deploy solutions in the São Paulo-Brasília corridor, with Brasília's federal agencies (Ministry of Infrastructure, MPOG) co-managing pilots. A Marine Engineer will lead technical training for local operators at key river ports like Barra do Garças (Mato Grosso), ensuring knowledge transfer to Brazil's operational networks.</w:t>
      </w:r>
    </w:p>
    <w:bookmarkEnd w:id="25"/>
    <w:bookmarkEnd w:id="26"/>
    <w:bookmarkStart w:id="27" w:name="relevance-to-brazil-brasília"/>
    <w:p>
      <w:pPr>
        <w:pStyle w:val="Heading2"/>
      </w:pPr>
      <w:r>
        <w:t xml:space="preserve">5. Relevance to Brazil Brasília</w:t>
      </w:r>
    </w:p>
    <w:p>
      <w:pPr>
        <w:pStyle w:val="FirstParagraph"/>
      </w:pPr>
      <w:r>
        <w:t xml:space="preserve">This initiative directly serves Brazília’s strategic role by transforming it from a landlocked capital into the nation's waterway innovation hub. Unlike coastal cities, Brasília uniquely bridges federal policy with regional infrastructure needs—enabling research outputs to be rapidly integrated into national transport strategies. For instance, findings will directly inform Brazil's 2030 Waterway Master Plan (Plano Nacional de Águas), with Brasília hosting the secretariat for its implementation. Furthermore, the project aligns with the Federal District’s Sustainable Development Goals (SDGs) by targeting river-based economic growth in rural municipalities surrounding Brasília, such as Planaltina and Samambaia.</w:t>
      </w:r>
    </w:p>
    <w:bookmarkEnd w:id="27"/>
    <w:bookmarkStart w:id="28" w:name="expected-outcomes-impact"/>
    <w:p>
      <w:pPr>
        <w:pStyle w:val="Heading2"/>
      </w:pPr>
      <w:r>
        <w:t xml:space="preserve">6. Expected Outcomes &amp; Impact</w:t>
      </w:r>
    </w:p>
    <w:p>
      <w:pPr>
        <w:pStyle w:val="FirstParagraph"/>
      </w:pPr>
      <w:r>
        <w:t xml:space="preserve">By year three, this research will deliver:</w:t>
      </w:r>
    </w:p>
    <w:p>
      <w:pPr>
        <w:numPr>
          <w:ilvl w:val="0"/>
          <w:numId w:val="1003"/>
        </w:numPr>
        <w:pStyle w:val="Compact"/>
      </w:pPr>
      <w:r>
        <w:t xml:space="preserve">A standardized framework for inland waterway engineering adopted by ANTAQ across 5 priority corridors.</w:t>
      </w:r>
    </w:p>
    <w:p>
      <w:pPr>
        <w:numPr>
          <w:ilvl w:val="0"/>
          <w:numId w:val="1003"/>
        </w:numPr>
        <w:pStyle w:val="Compact"/>
      </w:pPr>
      <w:r>
        <w:t xml:space="preserve">A 15% reduction in navigation costs for agricultural exporters (e.g., soybeans from Mato Grosso) via optimized river routes.</w:t>
      </w:r>
    </w:p>
    <w:p>
      <w:pPr>
        <w:numPr>
          <w:ilvl w:val="0"/>
          <w:numId w:val="1003"/>
        </w:numPr>
        <w:pStyle w:val="Compact"/>
      </w:pPr>
      <w:r>
        <w:t xml:space="preserve">30+ new jobs for Marine Engineers and technicians in Brasília’s research ecosystem, strengthening Brazil’s technical workforce.</w:t>
      </w:r>
    </w:p>
    <w:p>
      <w:pPr>
        <w:numPr>
          <w:ilvl w:val="0"/>
          <w:numId w:val="1003"/>
        </w:numPr>
        <w:pStyle w:val="Compact"/>
      </w:pPr>
      <w:r>
        <w:t xml:space="preserve">Certification of 3 pilot sites as "Green Corridors" (low-emission, high-biodiversity), positioning Brazil for international climate funding.</w:t>
      </w:r>
    </w:p>
    <w:bookmarkEnd w:id="28"/>
    <w:bookmarkStart w:id="29" w:name="resource-requirements"/>
    <w:p>
      <w:pPr>
        <w:pStyle w:val="Heading2"/>
      </w:pPr>
      <w:r>
        <w:t xml:space="preserve">7. Resource Requirements</w:t>
      </w:r>
    </w:p>
    <w:p>
      <w:pPr>
        <w:pStyle w:val="FirstParagraph"/>
      </w:pPr>
      <w:r>
        <w:t xml:space="preserve">Initial funding of R$ 1.8 million (≈USD $350,000) will cover:</w:t>
      </w:r>
    </w:p>
    <w:p>
      <w:pPr>
        <w:numPr>
          <w:ilvl w:val="0"/>
          <w:numId w:val="1004"/>
        </w:numPr>
        <w:pStyle w:val="Compact"/>
      </w:pPr>
      <w:r>
        <w:t xml:space="preserve">River monitoring equipment and UnB lab upgrades.</w:t>
      </w:r>
    </w:p>
    <w:p>
      <w:pPr>
        <w:numPr>
          <w:ilvl w:val="0"/>
          <w:numId w:val="1004"/>
        </w:numPr>
        <w:pStyle w:val="Compact"/>
      </w:pPr>
      <w:r>
        <w:t xml:space="preserve">A Marine Engineer-led team (3 engineers, 2 data scientists) based in Brasília.</w:t>
      </w:r>
    </w:p>
    <w:p>
      <w:pPr>
        <w:numPr>
          <w:ilvl w:val="0"/>
          <w:numId w:val="1004"/>
        </w:numPr>
        <w:pStyle w:val="Compact"/>
      </w:pPr>
      <w:r>
        <w:t xml:space="preserve">Partnerships with ANTAQ, IBAMA, and universities across 4 river basins.</w:t>
      </w:r>
    </w:p>
    <w:bookmarkEnd w:id="29"/>
    <w:bookmarkStart w:id="30" w:name="conclusion"/>
    <w:p>
      <w:pPr>
        <w:pStyle w:val="Heading2"/>
      </w:pPr>
      <w:r>
        <w:t xml:space="preserve">8. Conclusion</w:t>
      </w:r>
    </w:p>
    <w:p>
      <w:pPr>
        <w:pStyle w:val="FirstParagraph"/>
      </w:pPr>
      <w:r>
        <w:t xml:space="preserve">This research proposal transcends traditional marine engineering by redefining its application within Brazil's inland waterways—a critical national priority where Brasília’s unique administrative position enables transformative impact. As a Marine Engineer based in Brasília, the researcher will not merely conduct studies but become a policy catalyst, ensuring engineering innovations directly shape Brazil’s sustainable development trajectory. The project addresses a foundational gap: while coastal marine engineering is globally advanced, Brazil's inland systems require context-specific solutions rooted in its capital city. By centering this work in Brasília, we invest in infrastructure that will move Brazil toward economic resilience and environmental stewardship—proving that even an inland capital can be the engine of maritime innovation for a nation of rivers.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Inland Waterway Engineering Solutions from Brasília, Brazil</dc:title>
  <dc:creator/>
  <dc:language>en</dc:language>
  <cp:keywords/>
  <dcterms:created xsi:type="dcterms:W3CDTF">2026-07-21T07:30:06Z</dcterms:created>
  <dcterms:modified xsi:type="dcterms:W3CDTF">2026-07-21T07:30:06Z</dcterms:modified>
</cp:coreProperties>
</file>

<file path=docProps/custom.xml><?xml version="1.0" encoding="utf-8"?>
<Properties xmlns="http://schemas.openxmlformats.org/officeDocument/2006/custom-properties" xmlns:vt="http://schemas.openxmlformats.org/officeDocument/2006/docPropsVTypes"/>
</file>