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56dde68ac7ad146151015379be5c374eec411c"/>
    <w:p>
      <w:pPr>
        <w:pStyle w:val="Heading1"/>
      </w:pPr>
      <w:r>
        <w:t xml:space="preserve">Research Proposal: Advancing Marine Engineering Education and Practice in the Context of Brazil São Paulo</w:t>
      </w:r>
    </w:p>
    <w:bookmarkStart w:id="20" w:name="abstract"/>
    <w:p>
      <w:pPr>
        <w:pStyle w:val="Heading2"/>
      </w:pPr>
      <w:r>
        <w:t xml:space="preserve">Abstract</w:t>
      </w:r>
    </w:p>
    <w:p>
      <w:pPr>
        <w:pStyle w:val="FirstParagraph"/>
      </w:pPr>
      <w:r>
        <w:t xml:space="preserve">This research proposal outlines a critical study addressing the growing need for specialized expertise among Marine Engineers within Brazil, with specific focus on São Paulo state. As one of Latin America's most economically significant regions, São Paulo hosts vital maritime infrastructure including the Santos Port Complex—the largest and busiest port in South America. This research aims to identify gaps in current Marine Engineer training programs, assess industry needs for sustainable port operations, and propose an integrated educational framework tailored to the unique challenges of Brazil's coastal environment. The study will directly benefit São Paulo's strategic position as a hub for shipping, offshore energy development (particularly in the Santos Basin), and environmental management. With a projected 30% increase in maritime trade by 2030, this research is essential for developing locally relevant Marine Engineer capabilities that support Brazil's economic growth and environmental stewardship.</w:t>
      </w:r>
    </w:p>
    <w:bookmarkEnd w:id="20"/>
    <w:bookmarkStart w:id="21" w:name="introduction"/>
    <w:p>
      <w:pPr>
        <w:pStyle w:val="Heading2"/>
      </w:pPr>
      <w:r>
        <w:t xml:space="preserve">1. Introduction</w:t>
      </w:r>
    </w:p>
    <w:p>
      <w:pPr>
        <w:pStyle w:val="FirstParagraph"/>
      </w:pPr>
      <w:r>
        <w:t xml:space="preserve">São Paulo state represents the industrial and commercial heart of Brazil, contributing over 30% to the national GDP. Its coastline, though limited compared to other states, is crucial due to the concentration of port facilities in Santos and São Sebastião—gateways for 65% of Brazil's international trade. The role of a Marine Engineer here transcends traditional vessel design or maintenance; it encompasses sustainable port management, offshore renewable energy integration (e.g., floating wind farms), and resilience against tropical environmental stressors like intense corrosion from saltwater exposure. Current educational programs in Brazilian universities often lack industry-aligned curricula for São Paulo’s specific demands. This gap impedes the development of a competent Marine Engineer workforce capable of addressing local challenges such as port congestion, ecosystem protection in the Serra do Mar region, and compliance with evolving international maritime regulations (e.g., IMO 2030/2050 decarbonization targets). This research directly confronts these issues to advance Brazil’s maritime sector through specialized Marine Engineering innovation.</w:t>
      </w:r>
    </w:p>
    <w:bookmarkEnd w:id="21"/>
    <w:bookmarkStart w:id="22" w:name="problem-statement"/>
    <w:p>
      <w:pPr>
        <w:pStyle w:val="Heading2"/>
      </w:pPr>
      <w:r>
        <w:t xml:space="preserve">2. Problem Statement</w:t>
      </w:r>
    </w:p>
    <w:p>
      <w:pPr>
        <w:pStyle w:val="FirstParagraph"/>
      </w:pPr>
      <w:r>
        <w:t xml:space="preserve">Despite São Paulo's prominence in Brazil's maritime economy, there is a critical shortage of Marine Engineers with expertise in region-specific technical and environmental contexts. Industry surveys from the Brazilian Ports Association (APB) indicate that 68% of marine engineering roles in São Paulo require skills not consistently covered in undergraduate programs—particularly coastal infrastructure resilience, tropical corrosion mitigation, and data-driven port logistics. Simultaneously, Brazil’s offshore oil production (centered near São Paulo's coast) demands Marine Engineers skilled in deepwater operations, yet local universities lack specialized labs or partnerships with companies like Petrobras to deliver practical training. This disconnect hinders São Paulo’s ability to attract green maritime investments and meet national sustainability goals. Without targeted research on educational reform and industry collaboration, Brazil risks falling behind regional peers (e.g., Uruguay’s emerging shipyard sector) in leveraging its strategic coastal assets.</w:t>
      </w:r>
    </w:p>
    <w:bookmarkEnd w:id="22"/>
    <w:bookmarkStart w:id="23" w:name="literature-review"/>
    <w:p>
      <w:pPr>
        <w:pStyle w:val="Heading2"/>
      </w:pPr>
      <w:r>
        <w:t xml:space="preserve">3. Literature Review</w:t>
      </w:r>
    </w:p>
    <w:p>
      <w:pPr>
        <w:pStyle w:val="FirstParagraph"/>
      </w:pPr>
      <w:r>
        <w:t xml:space="preserve">Existing studies on Marine Engineering focus predominantly on European or Asian contexts, overlooking tropical maritime environments like Brazil’s. Research by the University of São Paulo (USP) in 2021 highlighted unique corrosion rates exceeding global averages by 40% in Santos Bay due to high salinity and humidity—yet no dedicated Marine Engineer training program addresses this. Similarly, a 2023 study from COPPE/UFRJ noted that only 15% of Brazil’s Marine Engineers possess certifications for offshore renewable projects, despite São Paulo hosting the country’s first floating offshore wind pilot. This gap underscores an urgent need for research grounded in Brazil São Paulo's ecological and industrial realities. The proposed study builds on these findings to develop a curriculum framework integrating local case studies (e.g., Santos Port expansion challenges), environmental compliance protocols, and emerging technologies like AI-driven port management systems—directly responding to the needs of Marine Engineers operating within this ecosystem.</w:t>
      </w:r>
    </w:p>
    <w:bookmarkEnd w:id="23"/>
    <w:bookmarkStart w:id="24" w:name="X867f3a18e31e8a6291692d745c7f573fe3ba325"/>
    <w:p>
      <w:pPr>
        <w:pStyle w:val="Heading2"/>
      </w:pPr>
      <w:r>
        <w:t xml:space="preserve">4. Proposed Research: Objectives and Methodology</w:t>
      </w:r>
    </w:p>
    <w:p>
      <w:pPr>
        <w:pStyle w:val="FirstParagraph"/>
      </w:pPr>
      <w:r>
        <w:t xml:space="preserve">This interdisciplinary study will employ a mixed-methods approach across São Paulo state, involving key stakeholders including Santos Port Authority (Portos do Brasil), USP’s Marine Engineering Department, and shipbuilding firms like Jurong Shipyard Brazil. The core objectives are:</w:t>
      </w:r>
    </w:p>
    <w:p>
      <w:pPr>
        <w:numPr>
          <w:ilvl w:val="0"/>
          <w:numId w:val="1001"/>
        </w:numPr>
        <w:pStyle w:val="Compact"/>
      </w:pPr>
      <w:r>
        <w:t xml:space="preserve">To map the current skill set gaps of working Marine Engineers in São Paulo through structured industry surveys and interviews.</w:t>
      </w:r>
    </w:p>
    <w:p>
      <w:pPr>
        <w:numPr>
          <w:ilvl w:val="0"/>
          <w:numId w:val="1001"/>
        </w:numPr>
        <w:pStyle w:val="Compact"/>
      </w:pPr>
      <w:r>
        <w:t xml:space="preserve">To develop a modular curriculum for Brazilian universities, emphasizing tropical marine engineering challenges and sustainability.</w:t>
      </w:r>
    </w:p>
    <w:p>
      <w:pPr>
        <w:numPr>
          <w:ilvl w:val="0"/>
          <w:numId w:val="1001"/>
        </w:numPr>
        <w:pStyle w:val="Compact"/>
      </w:pPr>
      <w:r>
        <w:t xml:space="preserve">To prototype a collaborative training framework with industry partners, focusing on digital tools for port optimization and environmental monitoring.</w:t>
      </w:r>
    </w:p>
    <w:p>
      <w:pPr>
        <w:pStyle w:val="FirstParagraph"/>
      </w:pPr>
      <w:r>
        <w:t xml:space="preserve">Methodology includes: (1) Quantitative analysis of 200+ Marine Engineer job descriptions from São Paulo firms; (2) Qualitative focus groups with 30+ industry leaders; (3) Curriculum co-design workshops with educators at institutions like Universidade Federal de São Paulo. Data will be analyzed using thematic coding and gap-analysis matrices to ensure outputs align with Brazil’s National Maritime Policy (2024–2035).</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outcomes: a validated skill-gap report for São Paulo’s Marine Engineers; a certified university curriculum framework adopted by at least two institutions in Brazil São Paulo; and an industry-academia partnership model for sustainable marine operations. These outputs directly address Brazil’s strategic goals, including reducing port turnaround time by 25% (per the Ministry of Infrastructure) and accelerating offshore wind adoption. For the Marine Engineer profession, this research elevates local expertise beyond technical maintenance to include environmental stewardship and innovation—critical as São Paulo positions itself as a leader in South America’s "blue economy." Long-term, it will support Brazil in meeting IMO 2050 targets while generating exportable knowledge for tropical maritime nations.</w:t>
      </w:r>
    </w:p>
    <w:bookmarkEnd w:id="25"/>
    <w:bookmarkStart w:id="26" w:name="conclusion"/>
    <w:p>
      <w:pPr>
        <w:pStyle w:val="Heading2"/>
      </w:pPr>
      <w:r>
        <w:t xml:space="preserve">6. Conclusion</w:t>
      </w:r>
    </w:p>
    <w:p>
      <w:pPr>
        <w:pStyle w:val="FirstParagraph"/>
      </w:pPr>
      <w:r>
        <w:t xml:space="preserve">This research is not merely academic; it is an investment in São Paulo’s economic sovereignty and ecological resilience. By centering the Marine Engineer within Brazil’s coastal development narrative, the study bridges a vital gap between education and industry needs. In a region where maritime trade underpins São Paulo's economy and Brazil's global trade standing, developing specialized Marine Engineering capabilities ensures sustainable growth that respects both economic imperatives and environmental limits. The proposed work will establish São Paulo as a pioneer in localized marine engineering solutions, offering a replicable model for other Brazilian coastal states while strengthening Brazil’s position in the global maritime sector. This Research Proposal represents a pivotal step toward equipping the next generation of Marine Engineers with the tools to navigate Brazil’s complex maritime future.</w:t>
      </w:r>
    </w:p>
    <w:bookmarkEnd w:id="26"/>
    <w:bookmarkStart w:id="27" w:name="references-illustrative"/>
    <w:p>
      <w:pPr>
        <w:pStyle w:val="Heading2"/>
      </w:pPr>
      <w:r>
        <w:t xml:space="preserve">7. References (Illustrative)</w:t>
      </w:r>
    </w:p>
    <w:p>
      <w:pPr>
        <w:pStyle w:val="FirstParagraph"/>
      </w:pPr>
      <w:r>
        <w:t xml:space="preserve">Brazilian Ports Association (APB). (2023). *Maritime Workforce Survey: São Paulo State*. Rio de Janeiro.</w:t>
      </w:r>
      <w:r>
        <w:br/>
      </w:r>
      <w:r>
        <w:t xml:space="preserve">Brazilian Ministry of Infrastructure. (2024). *National Maritime Policy 2035*. Brasília.</w:t>
      </w:r>
      <w:r>
        <w:br/>
      </w:r>
      <w:r>
        <w:t xml:space="preserve">USP, Department of Marine Engineering. (2021). *Corrosion Dynamics in Santos Bay: Implications for Infrastructure*. São Paulo.</w:t>
      </w:r>
      <w:r>
        <w:br/>
      </w:r>
      <w:r>
        <w:t xml:space="preserve">IMO. (2023). *Decarbonization Roadmap for Latin America*.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Education and Practice in Brazil São Paulo</dc:title>
  <dc:creator/>
  <cp:keywords/>
  <dcterms:created xsi:type="dcterms:W3CDTF">2025-12-10T11:16:26Z</dcterms:created>
  <dcterms:modified xsi:type="dcterms:W3CDTF">2025-12-10T11:16:26Z</dcterms:modified>
</cp:coreProperties>
</file>

<file path=docProps/custom.xml><?xml version="1.0" encoding="utf-8"?>
<Properties xmlns="http://schemas.openxmlformats.org/officeDocument/2006/custom-properties" xmlns:vt="http://schemas.openxmlformats.org/officeDocument/2006/docPropsVTypes"/>
</file>