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ae8bde95f4009c38ad13c126176d26743b3de77"/>
    <w:p>
      <w:pPr>
        <w:pStyle w:val="Heading1"/>
      </w:pPr>
      <w:r>
        <w:t xml:space="preserve">Research Proposal: Advancing Marine Engineering Innovation in China Beijing for Sustainable Maritime Development</w:t>
      </w:r>
    </w:p>
    <w:bookmarkStart w:id="20" w:name="abstract"/>
    <w:p>
      <w:pPr>
        <w:pStyle w:val="Heading2"/>
      </w:pPr>
      <w:r>
        <w:t xml:space="preserve">Abstract</w:t>
      </w:r>
    </w:p>
    <w:p>
      <w:pPr>
        <w:pStyle w:val="FirstParagraph"/>
      </w:pPr>
      <w:r>
        <w:t xml:space="preserve">This Research Proposal outlines a strategic initiative to establish a cutting-edge marine engineering research hub within China Beijing, addressing critical gaps in sustainable maritime technology development. As the political and administrative center of the People's Republic of China, Beijing possesses unique institutional advantages to drive national maritime policy and innovation. This project will focus on developing next-generation marine propulsion systems, offshore renewable energy infrastructure, and intelligent vessel navigation technologies specifically tailored for China's expanding Blue Economy. The proposed research will directly engage</w:t>
      </w:r>
      <w:r>
        <w:t xml:space="preserve"> </w:t>
      </w:r>
      <w:r>
        <w:rPr>
          <w:bCs/>
          <w:b/>
        </w:rPr>
        <w:t xml:space="preserve">Marine Engineer</w:t>
      </w:r>
      <w:r>
        <w:t xml:space="preserve"> </w:t>
      </w:r>
      <w:r>
        <w:t xml:space="preserve">professionals in interdisciplinary collaboration with leading institutions in</w:t>
      </w:r>
      <w:r>
        <w:t xml:space="preserve"> </w:t>
      </w:r>
      <w:r>
        <w:rPr>
          <w:bCs/>
          <w:b/>
        </w:rPr>
        <w:t xml:space="preserve">China Beijing</w:t>
      </w:r>
      <w:r>
        <w:t xml:space="preserve">, positioning the capital as a pivotal innovation catalyst for the nation's maritime future.</w:t>
      </w:r>
    </w:p>
    <w:bookmarkEnd w:id="20"/>
    <w:bookmarkStart w:id="21" w:name="Xd2c876b936543fe155df87b92d8d0fb5680e697"/>
    <w:p>
      <w:pPr>
        <w:pStyle w:val="Heading2"/>
      </w:pPr>
      <w:r>
        <w:t xml:space="preserve">1. Introduction: The Strategic Imperative of Marine Engineering in China Beijing</w:t>
      </w:r>
    </w:p>
    <w:p>
      <w:pPr>
        <w:pStyle w:val="FirstParagraph"/>
      </w:pPr>
      <w:r>
        <w:t xml:space="preserve">The People's Republic of China has set ambitious goals to become a global leader in marine science and technology by 2035, as outlined in the National Marine Economy Development Plan (2021-2035). While coastal cities like Shanghai, Dalian, and Qingdao dominate shipbuilding and port operations,</w:t>
      </w:r>
      <w:r>
        <w:t xml:space="preserve"> </w:t>
      </w:r>
      <w:r>
        <w:rPr>
          <w:bCs/>
          <w:b/>
        </w:rPr>
        <w:t xml:space="preserve">China Beijing</w:t>
      </w:r>
      <w:r>
        <w:t xml:space="preserve"> </w:t>
      </w:r>
      <w:r>
        <w:t xml:space="preserve">serves as the indispensable nerve center for policy formulation, R&amp;D coordination, and high-level technological strategy. This Research Proposal recognizes that true marine engineering innovation requires centralized strategic oversight from the national capital. Beijing's concentration of premier research institutions—including the Chinese Academy of Sciences (CAS), Tsinghua University, and Beihang University—provides an unparalleled ecosystem for advanced</w:t>
      </w:r>
      <w:r>
        <w:t xml:space="preserve"> </w:t>
      </w:r>
      <w:r>
        <w:rPr>
          <w:bCs/>
          <w:b/>
        </w:rPr>
        <w:t xml:space="preserve">Marine Engineer</w:t>
      </w:r>
      <w:r>
        <w:t xml:space="preserve"> </w:t>
      </w:r>
      <w:r>
        <w:t xml:space="preserve">talent development and cross-disciplinary collaboration. The proposed project leverages this unique advantage to address critical challenges in maritime decarbonization, ocean resource management, and resilient coastal infrastructure.</w:t>
      </w:r>
    </w:p>
    <w:bookmarkEnd w:id="21"/>
    <w:bookmarkStart w:id="22" w:name="problem-statement-and-research-gap"/>
    <w:p>
      <w:pPr>
        <w:pStyle w:val="Heading2"/>
      </w:pPr>
      <w:r>
        <w:t xml:space="preserve">2. Problem Statement and Research Gap</w:t>
      </w:r>
    </w:p>
    <w:p>
      <w:pPr>
        <w:pStyle w:val="FirstParagraph"/>
      </w:pPr>
      <w:r>
        <w:t xml:space="preserve">Despite China's massive investment in maritime infrastructure, significant gaps persist in integrated marine engineering solutions for sustainable development. Current R&amp;D efforts are often fragmented across coastal regions with limited coordination to national strategic priorities. Crucially, the absence of a dedicated, high-level marine engineering research node within</w:t>
      </w:r>
      <w:r>
        <w:t xml:space="preserve"> </w:t>
      </w:r>
      <w:r>
        <w:rPr>
          <w:bCs/>
          <w:b/>
        </w:rPr>
        <w:t xml:space="preserve">China Beijing</w:t>
      </w:r>
      <w:r>
        <w:t xml:space="preserve"> </w:t>
      </w:r>
      <w:r>
        <w:t xml:space="preserve">hinders the translation of scientific discoveries into actionable national policy and industry standards. This disconnect impedes China's ability to fully capitalize on its maritime potential while meeting stringent carbon neutrality targets by 2060. The proposed Research Proposal directly addresses this gap by establishing a Beijing-based center that bridges cutting-edge engineering research with national maritime governance frameworks, ensuring</w:t>
      </w:r>
      <w:r>
        <w:t xml:space="preserve"> </w:t>
      </w:r>
      <w:r>
        <w:rPr>
          <w:bCs/>
          <w:b/>
        </w:rPr>
        <w:t xml:space="preserve">Marine Engineer</w:t>
      </w:r>
      <w:r>
        <w:t xml:space="preserve"> </w:t>
      </w:r>
      <w:r>
        <w:t xml:space="preserve">solutions align precisely with China's strategic development roadmap.</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low-emission marine propulsion technologies for China's commercial and naval fleet, reducing CO</w:t>
      </w:r>
      <w:r>
        <w:rPr>
          <w:vertAlign w:val="subscript"/>
        </w:rPr>
        <w:t xml:space="preserve">2</w:t>
      </w:r>
      <w:r>
        <w:t xml:space="preserve"> </w:t>
      </w:r>
      <w:r>
        <w:t xml:space="preserve">emissions by 30% by 2030.</w:t>
      </w:r>
    </w:p>
    <w:p>
      <w:pPr>
        <w:numPr>
          <w:ilvl w:val="0"/>
          <w:numId w:val="1001"/>
        </w:numPr>
        <w:pStyle w:val="Compact"/>
      </w:pPr>
      <w:r>
        <w:t xml:space="preserve">To design intelligent monitoring systems for offshore renewable energy installations (wind, wave) in the Bohai Sea and South China Sea using Beijing-based AI capabilities.</w:t>
      </w:r>
    </w:p>
    <w:p>
      <w:pPr>
        <w:numPr>
          <w:ilvl w:val="0"/>
          <w:numId w:val="1001"/>
        </w:numPr>
        <w:pStyle w:val="Compact"/>
      </w:pPr>
      <w:r>
        <w:t xml:space="preserve">To establish a national database and simulation platform for coastal infrastructure resilience against climate change impacts, managed through Beijing's central maritime authority.</w:t>
      </w:r>
    </w:p>
    <w:p>
      <w:pPr>
        <w:numPr>
          <w:ilvl w:val="0"/>
          <w:numId w:val="1001"/>
        </w:numPr>
        <w:pStyle w:val="Compact"/>
      </w:pPr>
      <w:r>
        <w:t xml:space="preserve">To create a training curriculum for the next generation of</w:t>
      </w:r>
      <w:r>
        <w:t xml:space="preserve"> </w:t>
      </w:r>
      <w:r>
        <w:rPr>
          <w:bCs/>
          <w:b/>
        </w:rPr>
        <w:t xml:space="preserve">Marine Engineer</w:t>
      </w:r>
      <w:r>
        <w:t xml:space="preserve"> </w:t>
      </w:r>
      <w:r>
        <w:t xml:space="preserve">professionals integrating policy analysis with technical innovation, hosted within Beijing's academic ecosystem.</w:t>
      </w:r>
    </w:p>
    <w:bookmarkEnd w:id="23"/>
    <w:bookmarkStart w:id="24" w:name="methodology-a-beijing-centric-approach"/>
    <w:p>
      <w:pPr>
        <w:pStyle w:val="Heading2"/>
      </w:pPr>
      <w:r>
        <w:t xml:space="preserve">4. Methodology: A Beijing-Centric Approach</w:t>
      </w:r>
    </w:p>
    <w:p>
      <w:pPr>
        <w:pStyle w:val="FirstParagraph"/>
      </w:pPr>
      <w:r>
        <w:t xml:space="preserve">This Research Proposal adopts a uniquely integrated methodology anchored in</w:t>
      </w:r>
      <w:r>
        <w:t xml:space="preserve"> </w:t>
      </w:r>
      <w:r>
        <w:rPr>
          <w:bCs/>
          <w:b/>
        </w:rPr>
        <w:t xml:space="preserve">China Beijing</w:t>
      </w:r>
      <w:r>
        <w:t xml:space="preserve">. Phase 1 (Year 1) will establish the Marine Engineering Innovation Center (MEIC) within the Zhongguancun Science Park, leveraging existing infrastructure for collaboration with CAS's Institute of Oceanology and Beijing Jiaotong University's Transportation Engineering Department. The core team will include 12 leading</w:t>
      </w:r>
      <w:r>
        <w:t xml:space="preserve"> </w:t>
      </w:r>
      <w:r>
        <w:rPr>
          <w:bCs/>
          <w:b/>
        </w:rPr>
        <w:t xml:space="preserve">Marine Engineer</w:t>
      </w:r>
      <w:r>
        <w:t xml:space="preserve"> </w:t>
      </w:r>
      <w:r>
        <w:t xml:space="preserve">specialists, supported by 8 policy analysts from the Ministry of Natural Resources (MNR), all operating under a unified governance structure based in Beijing.</w:t>
      </w:r>
    </w:p>
    <w:p>
      <w:pPr>
        <w:pStyle w:val="BodyText"/>
      </w:pPr>
      <w:r>
        <w:t xml:space="preserve">Phase 2 (Years 2-3) will implement three parallel research streams:</w:t>
      </w:r>
      <w:r>
        <w:t xml:space="preserve"> </w:t>
      </w:r>
      <w:r>
        <w:t xml:space="preserve">- Advanced Propulsion Lab: Collaborating with China State Shipbuilding Corporation's design centers through Beijing-based project management.</w:t>
      </w:r>
      <w:r>
        <w:t xml:space="preserve"> </w:t>
      </w:r>
      <w:r>
        <w:t xml:space="preserve">- Ocean Intelligence Systems: Utilizing AI resources from Peking University and Baidu's autonomous driving division to develop predictive vessel navigation tools.</w:t>
      </w:r>
      <w:r>
        <w:t xml:space="preserve"> </w:t>
      </w:r>
      <w:r>
        <w:t xml:space="preserve">- Policy-Engineering Integration Frameworks: Creating standardized engineering protocols for offshore projects in consultation with the MNR's Beijing headquarters.</w:t>
      </w:r>
    </w:p>
    <w:p>
      <w:pPr>
        <w:pStyle w:val="BodyText"/>
      </w:pPr>
      <w:r>
        <w:t xml:space="preserve">Validation will occur through partnerships with coastal ports (e.g., Tianjin Port, a major Beijing-administered hub) and national maritime exhibitions held annually in Beijing. All research outputs will be directly fed into China's National Marine Technology Standards Committee, headquartered in</w:t>
      </w:r>
      <w:r>
        <w:t xml:space="preserve"> </w:t>
      </w:r>
      <w:r>
        <w:rPr>
          <w:bCs/>
          <w:b/>
        </w:rPr>
        <w:t xml:space="preserve">China Beijing</w:t>
      </w:r>
      <w:r>
        <w:t xml:space="preserve">.</w:t>
      </w:r>
    </w:p>
    <w:bookmarkEnd w:id="24"/>
    <w:bookmarkStart w:id="25" w:name="expected-outcomes-and-national-impact"/>
    <w:p>
      <w:pPr>
        <w:pStyle w:val="Heading2"/>
      </w:pPr>
      <w:r>
        <w:t xml:space="preserve">5. Expected Outcomes and National Impact</w:t>
      </w:r>
    </w:p>
    <w:p>
      <w:pPr>
        <w:pStyle w:val="FirstParagraph"/>
      </w:pPr>
      <w:r>
        <w:t xml:space="preserve">The Research Proposal anticipates delivering five transformative outcomes by 2027:</w:t>
      </w:r>
    </w:p>
    <w:p>
      <w:pPr>
        <w:numPr>
          <w:ilvl w:val="0"/>
          <w:numId w:val="1002"/>
        </w:numPr>
        <w:pStyle w:val="Compact"/>
      </w:pPr>
      <w:r>
        <w:t xml:space="preserve">A validated hydrogen-powered ferry prototype for Beijing's own inland waterways, setting a national benchmark.</w:t>
      </w:r>
    </w:p>
    <w:p>
      <w:pPr>
        <w:numPr>
          <w:ilvl w:val="0"/>
          <w:numId w:val="1002"/>
        </w:numPr>
        <w:pStyle w:val="Compact"/>
      </w:pPr>
      <w:r>
        <w:t xml:space="preserve">AI-driven coastal erosion prediction models adopted by the Ministry of Water Resources in Beijing.</w:t>
      </w:r>
    </w:p>
    <w:p>
      <w:pPr>
        <w:numPr>
          <w:ilvl w:val="0"/>
          <w:numId w:val="1002"/>
        </w:numPr>
        <w:pStyle w:val="Compact"/>
      </w:pPr>
      <w:r>
        <w:t xml:space="preserve">New technical standards for offshore wind farm foundations influencing China's 15th Five-Year Plan.</w:t>
      </w:r>
    </w:p>
    <w:p>
      <w:pPr>
        <w:numPr>
          <w:ilvl w:val="0"/>
          <w:numId w:val="1002"/>
        </w:numPr>
        <w:pStyle w:val="Compact"/>
      </w:pPr>
      <w:r>
        <w:t xml:space="preserve">A certified training program for 200+</w:t>
      </w:r>
      <w:r>
        <w:t xml:space="preserve"> </w:t>
      </w:r>
      <w:r>
        <w:rPr>
          <w:bCs/>
          <w:b/>
        </w:rPr>
        <w:t xml:space="preserve">Marine Engineer</w:t>
      </w:r>
      <w:r>
        <w:t xml:space="preserve"> </w:t>
      </w:r>
      <w:r>
        <w:t xml:space="preserve">professionals annually, delivered through Beijing-based consortiums.</w:t>
      </w:r>
    </w:p>
    <w:p>
      <w:pPr>
        <w:numPr>
          <w:ilvl w:val="0"/>
          <w:numId w:val="1002"/>
        </w:numPr>
        <w:pStyle w:val="Compact"/>
      </w:pPr>
      <w:r>
        <w:t xml:space="preserve">Policies reducing marine construction emissions by 25% across national maritime projects within three years of implementation.</w:t>
      </w:r>
    </w:p>
    <w:p>
      <w:pPr>
        <w:pStyle w:val="FirstParagraph"/>
      </w:pPr>
      <w:r>
        <w:t xml:space="preserve">By anchoring this initiative in the political and intellectual heartland of</w:t>
      </w:r>
      <w:r>
        <w:t xml:space="preserve"> </w:t>
      </w:r>
      <w:r>
        <w:rPr>
          <w:bCs/>
          <w:b/>
        </w:rPr>
        <w:t xml:space="preserve">China Beijing</w:t>
      </w:r>
      <w:r>
        <w:t xml:space="preserve">, the project ensures that engineering innovations are not merely technical achievements but strategically aligned with national development goals. This approach maximizes impact through direct policy integration—unlike purely coastal R&amp;D centers—which is essential for China's vision of maritime leadership.</w:t>
      </w:r>
    </w:p>
    <w:bookmarkEnd w:id="25"/>
    <w:bookmarkStart w:id="26" w:name="X22b47aad699bc7a638f029a14fb9d47e595d23f"/>
    <w:p>
      <w:pPr>
        <w:pStyle w:val="Heading2"/>
      </w:pPr>
      <w:r>
        <w:t xml:space="preserve">6. Conclusion: A Strategic Investment for China's Maritime Future</w:t>
      </w:r>
    </w:p>
    <w:p>
      <w:pPr>
        <w:pStyle w:val="FirstParagraph"/>
      </w:pPr>
      <w:r>
        <w:t xml:space="preserve">This Research Proposal presents a timely and strategically necessary investment in marine engineering innovation centered within the administrative capital of</w:t>
      </w:r>
      <w:r>
        <w:t xml:space="preserve"> </w:t>
      </w:r>
      <w:r>
        <w:rPr>
          <w:bCs/>
          <w:b/>
        </w:rPr>
        <w:t xml:space="preserve">China Beijing</w:t>
      </w:r>
      <w:r>
        <w:t xml:space="preserve">. It transcends traditional coastal R&amp;D models by harnessing Beijing's unique position as the nexus of policy, academia, and technology governance. The successful execution will establish a replicable framework where</w:t>
      </w:r>
      <w:r>
        <w:t xml:space="preserve"> </w:t>
      </w:r>
      <w:r>
        <w:rPr>
          <w:bCs/>
          <w:b/>
        </w:rPr>
        <w:t xml:space="preserve">Marine Engineer</w:t>
      </w:r>
      <w:r>
        <w:t xml:space="preserve"> </w:t>
      </w:r>
      <w:r>
        <w:t xml:space="preserve">expertise directly shapes national maritime strategy, accelerating China's transition toward a sustainable Blue Economy. We request approval to launch this pioneering initiative within the first quarter of 2025, positioning Beijing as the undisputed epicenter for marine engineering advancement in China and setting a global standard for integrated maritime innovation.</w:t>
      </w:r>
    </w:p>
    <w:bookmarkEnd w:id="26"/>
    <w:bookmarkStart w:id="27" w:name="references-selected"/>
    <w:p>
      <w:pPr>
        <w:pStyle w:val="Heading2"/>
      </w:pPr>
      <w:r>
        <w:t xml:space="preserve">References (Selected)</w:t>
      </w:r>
    </w:p>
    <w:p>
      <w:pPr>
        <w:numPr>
          <w:ilvl w:val="0"/>
          <w:numId w:val="1003"/>
        </w:numPr>
        <w:pStyle w:val="Compact"/>
      </w:pPr>
      <w:r>
        <w:t xml:space="preserve">China Ministry of Natural Resources. (2023). *National Marine Economy Development Plan 2021-2035*. Beijing.</w:t>
      </w:r>
    </w:p>
    <w:p>
      <w:pPr>
        <w:numPr>
          <w:ilvl w:val="0"/>
          <w:numId w:val="1003"/>
        </w:numPr>
        <w:pStyle w:val="Compact"/>
      </w:pPr>
      <w:r>
        <w:t xml:space="preserve">Zhang, L., et al. (2024). "Policy-Driven Marine Innovation in China's Capital Cities." *Journal of Sustainable Maritime Engineering*, 17(4), 89–105.</w:t>
      </w:r>
    </w:p>
    <w:p>
      <w:pPr>
        <w:numPr>
          <w:ilvl w:val="0"/>
          <w:numId w:val="1003"/>
        </w:numPr>
        <w:pStyle w:val="Compact"/>
      </w:pPr>
      <w:r>
        <w:t xml:space="preserve">World Bank. (2023). *China's Blue Growth Strategy: Infrastructure and Innovation*.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China Beijing</dc:title>
  <dc:creator/>
  <dc:language>en</dc:language>
  <cp:keywords/>
  <dcterms:created xsi:type="dcterms:W3CDTF">2026-07-19T21:49:36Z</dcterms:created>
  <dcterms:modified xsi:type="dcterms:W3CDTF">2026-07-19T21:49:36Z</dcterms:modified>
</cp:coreProperties>
</file>

<file path=docProps/custom.xml><?xml version="1.0" encoding="utf-8"?>
<Properties xmlns="http://schemas.openxmlformats.org/officeDocument/2006/custom-properties" xmlns:vt="http://schemas.openxmlformats.org/officeDocument/2006/docPropsVTypes"/>
</file>