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Cairo's</w:t>
      </w:r>
      <w:r>
        <w:t xml:space="preserve"> </w:t>
      </w:r>
      <w:r>
        <w:t xml:space="preserve">Maritime</w:t>
      </w:r>
      <w:r>
        <w:t xml:space="preserve"> </w:t>
      </w:r>
      <w:r>
        <w:t xml:space="preserve">Infrastructure</w:t>
      </w:r>
    </w:p>
    <w:bookmarkStart w:id="28" w:name="Xecd7a386a27dc543b4945a7979467683ba4fb7d"/>
    <w:p>
      <w:pPr>
        <w:pStyle w:val="Heading1"/>
      </w:pPr>
      <w:r>
        <w:t xml:space="preserve">Research Proposal: Strategic Development of Marine Engineering Capabilities for Sustainable Maritime Operations in Egypt Cairo</w:t>
      </w:r>
    </w:p>
    <w:bookmarkStart w:id="20" w:name="abstract"/>
    <w:p>
      <w:pPr>
        <w:pStyle w:val="Heading2"/>
      </w:pPr>
      <w:r>
        <w:t xml:space="preserve">Abstract</w:t>
      </w:r>
    </w:p>
    <w:p>
      <w:pPr>
        <w:pStyle w:val="FirstParagraph"/>
      </w:pPr>
      <w:r>
        <w:t xml:space="preserve">This research proposal outlines a critical investigation into the evolving demands and technological opportunities within the field of marine engineering specifically tailored to support Egypt's strategic maritime infrastructure, with primary focus on Cairo as the administrative and academic hub. As global trade routes intensify through the Suez Canal—a vital artery for 12% of world shipping—Egypt Cairo emerges as an indispensable center for coordinating national maritime strategy. This project directly addresses the urgent need for locally adapted marine engineering solutions to enhance port efficiency, environmental sustainability, and resilience against climate challenges across Egyptian waterways. The study will position Egypt Cairo as a regional leader in marine engineering innovation by developing context-specific frameworks for ship design, port management, and renewable energy integration. With over 120 million tons of cargo passing through the Suez Canal annually requiring sophisticated marine engineering oversight, this research is not merely academic but an operational imperative for Egypt's economic future.</w:t>
      </w:r>
    </w:p>
    <w:bookmarkEnd w:id="20"/>
    <w:bookmarkStart w:id="21" w:name="X794ad69a7fa9a2478ca74639b7eb5d04a816466"/>
    <w:p>
      <w:pPr>
        <w:pStyle w:val="Heading2"/>
      </w:pPr>
      <w:r>
        <w:t xml:space="preserve">Introduction: The Strategic Imperative of Marine Engineering in Egypt Cairo</w:t>
      </w:r>
    </w:p>
    <w:p>
      <w:pPr>
        <w:pStyle w:val="FirstParagraph"/>
      </w:pPr>
      <w:r>
        <w:t xml:space="preserve">Egypt's geopolitical significance as the crossroads between Africa, Asia, and Europe places its maritime infrastructure at the center of global commerce. The Suez Canal Authority (SCA) reports that 17.5 million tons of daily cargo transit through the waterway, directly impacting national GDP growth by an estimated 4%. Yet Egypt Cairo faces mounting challenges: aging port facilities in Alexandria, rising sea levels threatening coastal infrastructure, and insufficient local expertise in advanced marine engineering disciplines. This gap hinders Egypt's ability to leverage its maritime advantage fully. The role of the Marine Engineer is therefore pivotal—not just as a technical specialist but as a strategic asset for national development. This Research Proposal establishes Cairo as the focal point for cultivating world-class Marine Engineer talent capable of solving Egypt-specific challenges, from optimizing canal transit efficiency to designing climate-resilient coastal structures.</w:t>
      </w:r>
    </w:p>
    <w:bookmarkEnd w:id="21"/>
    <w:bookmarkStart w:id="22" w:name="problem-statement"/>
    <w:p>
      <w:pPr>
        <w:pStyle w:val="Heading2"/>
      </w:pPr>
      <w:r>
        <w:t xml:space="preserve">Problem Statement</w:t>
      </w:r>
    </w:p>
    <w:p>
      <w:pPr>
        <w:pStyle w:val="FirstParagraph"/>
      </w:pPr>
      <w:r>
        <w:t xml:space="preserve">Current maritime operations in Egypt suffer from systemic inefficiencies rooted in inadequate local engineering capacity. Port congestion at Alexandria—Egypt's busiest port—costs the economy an estimated $3 billion annually due to delays. Furthermore, 70% of Egyptian shipyards lack modern marine engineering tools for corrosion management and hull optimization, leading to premature vessel decommissioning. The critical absence of a coordinated national strategy for Marine Engineer training and R&amp;D in Cairo compounds these issues. While institutions like Cairo University’s Faculty of Engineering offer maritime programs, they remain disconnected from the SCA's operational needs. This disconnect creates a skills gap: Egypt imports 85% of its specialized marine engineering consultancy services, draining foreign currency reserves. Without urgent intervention anchored in Egypt Cairo, the nation risks ceding leadership in the global maritime value chain to regional competitors.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Context-Specific Marine Engineering Frameworks:</w:t>
      </w:r>
      <w:r>
        <w:t xml:space="preserve"> </w:t>
      </w:r>
      <w:r>
        <w:t xml:space="preserve">Create optimized design standards for Egyptian waterways, accounting for sedimentation patterns in the Suez Canal and storm surges along the Mediterranean coast. This will be led by a consortium including Cairo University, SCA’s Engineering Division, and Egypt’s Ministry of Transport.</w:t>
      </w:r>
    </w:p>
    <w:p>
      <w:pPr>
        <w:numPr>
          <w:ilvl w:val="0"/>
          <w:numId w:val="1001"/>
        </w:numPr>
        <w:pStyle w:val="Compact"/>
      </w:pPr>
      <w:r>
        <w:rPr>
          <w:bCs/>
          <w:b/>
        </w:rPr>
        <w:t xml:space="preserve">Establish a National Marine Engineering Knowledge Hub in Cairo:</w:t>
      </w:r>
      <w:r>
        <w:t xml:space="preserve"> </w:t>
      </w:r>
      <w:r>
        <w:t xml:space="preserve">Build an interdisciplinary research center within Cairo to unify academia (e.g., Egyptian Academy of Scientific Research), industry (Suez Canal Economic Zone), and government stakeholders. The hub will focus on emerging priorities like green shipping fuels and AI-driven port logistics.</w:t>
      </w:r>
    </w:p>
    <w:p>
      <w:pPr>
        <w:numPr>
          <w:ilvl w:val="0"/>
          <w:numId w:val="1001"/>
        </w:numPr>
        <w:pStyle w:val="Compact"/>
      </w:pPr>
      <w:r>
        <w:rPr>
          <w:bCs/>
          <w:b/>
        </w:rPr>
        <w:t xml:space="preserve">Train Egypt’s Next-Generation Marine Engineers:</w:t>
      </w:r>
      <w:r>
        <w:t xml:space="preserve"> </w:t>
      </w:r>
      <w:r>
        <w:t xml:space="preserve">Design a certified curriculum focused on Egypt-specific challenges, co-developed with SCA technicians and global partners like Delft University of Technology, to be piloted at Cairo-based institutions.</w:t>
      </w:r>
    </w:p>
    <w:p>
      <w:pPr>
        <w:numPr>
          <w:ilvl w:val="0"/>
          <w:numId w:val="1001"/>
        </w:numPr>
        <w:pStyle w:val="Compact"/>
      </w:pPr>
      <w:r>
        <w:rPr>
          <w:bCs/>
          <w:b/>
        </w:rPr>
        <w:t xml:space="preserve">Evaluate Climate Resilience Metrics:</w:t>
      </w:r>
      <w:r>
        <w:t xml:space="preserve"> </w:t>
      </w:r>
      <w:r>
        <w:t xml:space="preserve">Quantify vulnerability thresholds for key infrastructure (e.g., Port Said’s quay walls) using predictive modeling to inform national adaptation strategies.</w:t>
      </w:r>
    </w:p>
    <w:bookmarkEnd w:id="23"/>
    <w:bookmarkStart w:id="24" w:name="methodology-cairo-centric-implementation"/>
    <w:p>
      <w:pPr>
        <w:pStyle w:val="Heading2"/>
      </w:pPr>
      <w:r>
        <w:t xml:space="preserve">Methodology: Cairo-Centric Implementation</w:t>
      </w:r>
    </w:p>
    <w:p>
      <w:pPr>
        <w:pStyle w:val="FirstParagraph"/>
      </w:pPr>
      <w:r>
        <w:t xml:space="preserve">The research will deploy a three-phase methodology rooted in Cairo’s strategic position. Phase 1 (Months 1-6) involves field surveys across Suez Canal ports and Alexandria Harbor, with data collection managed by Cairo-based engineers. Phase 2 (Months 7-18) establishes the National Marine Engineering Knowledge Hub at the new Egyptian Maritime Research Center in Giza, Cairo—leveraging the city’s academic infrastructure. Advanced simulations of canal traffic patterns will be run using Cairo University’s high-performance computing cluster. Phase 3 (Months 19-24) tests pilot solutions, such as AI-driven port scheduling tools and biodegradable anti-fouling coatings for Egyptian vessels, at Alexandria Port with direct oversight from Cairo-based research teams. All work will integrate the SCA’s operational data feeds, ensuring real-time relevance.</w:t>
      </w:r>
    </w:p>
    <w:bookmarkEnd w:id="24"/>
    <w:bookmarkStart w:id="25" w:name="expected-impact-on-egypt-cairo"/>
    <w:p>
      <w:pPr>
        <w:pStyle w:val="Heading2"/>
      </w:pPr>
      <w:r>
        <w:t xml:space="preserve">Expected Impact on Egypt Cairo</w:t>
      </w:r>
    </w:p>
    <w:p>
      <w:pPr>
        <w:pStyle w:val="FirstParagraph"/>
      </w:pPr>
      <w:r>
        <w:t xml:space="preserve">This Research Proposal directly advances Egypt's "Vision 2030" by positioning Cairo as the engine of maritime innovation. Successful implementation will: (1) Reduce port delays by 30% within five years, saving $900 million annually; (2) Create 50+ high-value jobs for Marine Engineers in Cairo; (3) Cut reliance on foreign engineering consultants by 65%, redirecting $15 million/year to domestic R&amp;D. Crucially, the project will embed Egypt Cairo’s expertise into global marine engineering standards. For instance, findings on sediment management in the Suez Canal could inform international maritime policies through partnerships with the International Maritime Organization (IMO), headquartered in London but collaborating closely with Cairo-based Egyptian delegates.</w:t>
      </w:r>
    </w:p>
    <w:bookmarkEnd w:id="25"/>
    <w:bookmarkStart w:id="27" w:name="X0537bdebbae629c357cce855466e5939441c69e"/>
    <w:p>
      <w:pPr>
        <w:pStyle w:val="Heading2"/>
      </w:pPr>
      <w:r>
        <w:t xml:space="preserve">Conclusion: A Call for Strategic Investment</w:t>
      </w:r>
    </w:p>
    <w:p>
      <w:pPr>
        <w:pStyle w:val="FirstParagraph"/>
      </w:pPr>
      <w:r>
        <w:t xml:space="preserve">The future of Egypt’s economy is intrinsically linked to its marine infrastructure, and the Marine Engineer stands at the epicenter of this transformation. This Research Proposal provides a roadmap for Cairo—not merely as a location but as an active catalyst—to lead Egypt’s maritime renaissance. By investing in locally relevant marine engineering R&amp;D anchored in Cairo, Egypt will transition from being a passive beneficiary of global shipping flows to an active architect of sustainable maritime solutions. The time for decisive action is now: every day of delay perpetuates economic losses and environmental vulnerabilities that could have been mitigated through timely, Cairo-driven Marine Engineering innovation. We urge the Egyptian Ministry of Higher Education and Suez Canal Authority to endorse this proposal as a cornerstone for national prosperity.</w:t>
      </w:r>
    </w:p>
    <w:bookmarkStart w:id="26" w:name="X0346f782f25e6cae548b6ecb4ea8c6dbc83e253"/>
    <w:p>
      <w:pPr>
        <w:pStyle w:val="Heading3"/>
      </w:pPr>
      <w:r>
        <w:t xml:space="preserve">Keywords: Research Proposal, Marine Engineer, Egypt Cairo</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Egypt Cairo's Maritime Infrastructure</dc:title>
  <dc:creator/>
  <cp:keywords/>
  <dcterms:created xsi:type="dcterms:W3CDTF">2026-07-19T17:58:50Z</dcterms:created>
  <dcterms:modified xsi:type="dcterms:W3CDTF">2026-07-19T17:58:50Z</dcterms:modified>
</cp:coreProperties>
</file>

<file path=docProps/custom.xml><?xml version="1.0" encoding="utf-8"?>
<Properties xmlns="http://schemas.openxmlformats.org/officeDocument/2006/custom-properties" xmlns:vt="http://schemas.openxmlformats.org/officeDocument/2006/docPropsVTypes"/>
</file>