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0" w:name="Xb74786a5aaa2411508bf5a37b6df7f6af62a0a7"/>
    <w:p>
      <w:pPr>
        <w:pStyle w:val="Heading1"/>
      </w:pPr>
      <w:r>
        <w:t xml:space="preserve">Research Proposal: Innovating Sustainable Water Systems Through Marine Engineering in Germany Berlin</w:t>
      </w:r>
    </w:p>
    <w:bookmarkStart w:id="20" w:name="abstract"/>
    <w:p>
      <w:pPr>
        <w:pStyle w:val="Heading2"/>
      </w:pPr>
      <w:r>
        <w:t xml:space="preserve">Abstract</w:t>
      </w:r>
    </w:p>
    <w:p>
      <w:pPr>
        <w:pStyle w:val="FirstParagraph"/>
      </w:pPr>
      <w:r>
        <w:t xml:space="preserve">This Research Proposal outlines a groundbreaking investigation into the application of advanced marine engineering principles to urban water management systems within Germany Berlin. While Berlin is landlocked, its strategic position as the political and technological hub of Germany presents a unique opportunity to develop innovative solutions for inland waterways, flood resilience, and sustainable port logistics that align with European maritime policy. The project aims to position the Marine Engineer as a critical professional in urban sustainability planning, directly addressing Berlin's need for climate-adaptive infrastructure. This research will generate actionable data for policymakers and engineering firms across Germany and Europe.</w:t>
      </w:r>
    </w:p>
    <w:bookmarkEnd w:id="20"/>
    <w:bookmarkStart w:id="21" w:name="Xbcc75f0dbbc5834a8fd0b206e3c1dd6d54b129c"/>
    <w:p>
      <w:pPr>
        <w:pStyle w:val="Heading2"/>
      </w:pPr>
      <w:r>
        <w:t xml:space="preserve">1. Introduction: Context of Marine Engineering in Germany Berlin</w:t>
      </w:r>
    </w:p>
    <w:p>
      <w:pPr>
        <w:pStyle w:val="FirstParagraph"/>
      </w:pPr>
      <w:r>
        <w:t xml:space="preserve">Germany, as a global leader in engineering innovation, possesses a robust maritime sector anchored by its North Sea and Baltic Sea ports (e.g., Hamburg, Bremen). However, Berlin's role as the capital city necessitates a strategic redefinition of marine engineering applications beyond traditional coastal contexts. This project proposes that Marine Engineers must expand their expertise to address complex urban water systems—such as the Spree River network, canals like the Landwehrkanal, and Berlin’s flood management infrastructure—as "inland marine environments." Germany Berlin is uniquely positioned to pioneer this transition due to its concentration of research institutions (TU Berlin, HU Berlin), federal ministries (BMUV), and EU policy-making bodies. The central question driving this Research Proposal is:</w:t>
      </w:r>
      <w:r>
        <w:t xml:space="preserve"> </w:t>
      </w:r>
      <w:r>
        <w:rPr>
          <w:iCs/>
          <w:i/>
        </w:rPr>
        <w:t xml:space="preserve">How can Marine Engineering principles be adapted to optimize sustainable water resource management in a major landlocked European capital city?</w:t>
      </w:r>
    </w:p>
    <w:bookmarkEnd w:id="21"/>
    <w:bookmarkStart w:id="22" w:name="problem-statement-and-research-gap"/>
    <w:p>
      <w:pPr>
        <w:pStyle w:val="Heading2"/>
      </w:pPr>
      <w:r>
        <w:t xml:space="preserve">2. Problem Statement and Research Gap</w:t>
      </w:r>
    </w:p>
    <w:p>
      <w:pPr>
        <w:pStyle w:val="FirstParagraph"/>
      </w:pPr>
      <w:r>
        <w:t xml:space="preserve">Current marine engineering curricula and industry practices predominantly focus on offshore structures, ship propulsion, and coastal protection. A critical gap exists in applying these skills to the unique challenges of urban river systems in landlocked cities like Berlin. Key issues include: inadequate integration of Marine Engineering expertise into municipal water management; limited adaptation of oceanic monitoring technologies for freshwater urban ecosystems; and insufficient policy frameworks linking national maritime strategy (e.g., Germany’s National Maritime Strategy 2030) with inland waterway sustainability. This research directly addresses the underutilization of Marine Engineers in Berlin’s infrastructure sector, where their skills in fluid dynamics, environmental impact assessment, and system optimization are urgently needed for projects like the Spree River Revitalization Initiative and Berlin’s Climate Adaptation Plan.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framework for "Urban Marine Engineering" tailored to Berlin’s waterways, integrating coastal best practices with freshwater urban challenges.</w:t>
      </w:r>
    </w:p>
    <w:p>
      <w:pPr>
        <w:numPr>
          <w:ilvl w:val="0"/>
          <w:numId w:val="1001"/>
        </w:numPr>
        <w:pStyle w:val="Compact"/>
      </w:pPr>
      <w:r>
        <w:t xml:space="preserve">To assess the specific technical and regulatory needs of a Marine Engineer operating in Berlin’s municipal infrastructure sector through stakeholder analysis.</w:t>
      </w:r>
    </w:p>
    <w:p>
      <w:pPr>
        <w:numPr>
          <w:ilvl w:val="0"/>
          <w:numId w:val="1001"/>
        </w:numPr>
        <w:pStyle w:val="Compact"/>
      </w:pPr>
      <w:r>
        <w:t xml:space="preserve">To design and simulate a prototype smart monitoring system for water quality and flow dynamics on the Spree River using marine-grade sensors adapted for inland use.</w:t>
      </w:r>
    </w:p>
    <w:p>
      <w:pPr>
        <w:numPr>
          <w:ilvl w:val="0"/>
          <w:numId w:val="1001"/>
        </w:numPr>
        <w:pStyle w:val="Compact"/>
      </w:pPr>
      <w:r>
        <w:t xml:space="preserve">To evaluate the economic, environmental, and social benefits of integrating Marine Engineering expertise into Berlin’s water management strategy compared to conventional approaches.</w:t>
      </w:r>
    </w:p>
    <w:bookmarkEnd w:id="23"/>
    <w:bookmarkStart w:id="24" w:name="X0ddf2a65fae56072938fc354098946bc47f846a"/>
    <w:p>
      <w:pPr>
        <w:pStyle w:val="Heading2"/>
      </w:pPr>
      <w:r>
        <w:t xml:space="preserve">4. Literature Review: Bridging Coastal and Urban Marine Engineering</w:t>
      </w:r>
    </w:p>
    <w:p>
      <w:pPr>
        <w:pStyle w:val="FirstParagraph"/>
      </w:pPr>
      <w:r>
        <w:t xml:space="preserve">While extensive literature exists on marine engineering for offshore wind farms (e.g., Schmidt &amp; Müller, 2021) and coastal erosion (e.g., German Federal Institute of Hydrology, 2023), studies applying these principles to urban rivers are scarce. Recent EU projects like "Inland Waterways 4.0" acknowledge the need for advanced engineering but lack deep Marine Engineer involvement (EU Commission, 2022). Berlin-based research from the Technical University of Berlin has pioneered hydrodynamic modeling for river systems (Kühn et al., 2023), yet this work remains siloed from marine engineering disciplines. This project bridges that gap by explicitly defining the Marine Engineer’s evolving role in urban sustainability within Germany, positioning Berlin as a testbed for transdisciplinary innovation.</w:t>
      </w:r>
    </w:p>
    <w:bookmarkEnd w:id="24"/>
    <w:bookmarkStart w:id="25" w:name="methodology"/>
    <w:p>
      <w:pPr>
        <w:pStyle w:val="Heading2"/>
      </w:pPr>
      <w:r>
        <w:t xml:space="preserve">5. Methodology</w:t>
      </w:r>
    </w:p>
    <w:p>
      <w:pPr>
        <w:pStyle w:val="FirstParagraph"/>
      </w:pPr>
      <w:r>
        <w:t xml:space="preserve">This interdisciplinary research will employ a mixed-methods approach over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Deliverable</w:t>
            </w:r>
          </w:p>
        </w:tc>
      </w:tr>
      <w:tr>
        <w:tc>
          <w:tcPr/>
          <w:p>
            <w:pPr>
              <w:pStyle w:val="Compact"/>
              <w:jc w:val="left"/>
            </w:pPr>
            <w:r>
              <w:t xml:space="preserve">I: Contextual Analysis (Months 1-6)</w:t>
            </w:r>
          </w:p>
        </w:tc>
        <w:tc>
          <w:tcPr/>
          <w:p>
            <w:pPr>
              <w:pStyle w:val="Compact"/>
              <w:jc w:val="left"/>
            </w:pPr>
            <w:r>
              <w:t xml:space="preserve">Stakeholder interviews (Berlin Water Utility, Berlin Senate Department for Urban Development), policy document review, literature synthesis.</w:t>
            </w:r>
          </w:p>
        </w:tc>
        <w:tc>
          <w:tcPr/>
          <w:p>
            <w:pPr>
              <w:pStyle w:val="Compact"/>
              <w:jc w:val="left"/>
            </w:pPr>
            <w:r>
              <w:t xml:space="preserve">Mapping of current Marine Engineer roles in Berlin infrastructure; identification of key barriers and opportunities.</w:t>
            </w:r>
          </w:p>
        </w:tc>
      </w:tr>
      <w:tr>
        <w:tc>
          <w:tcPr/>
          <w:p>
            <w:pPr>
              <w:pStyle w:val="Compact"/>
              <w:jc w:val="left"/>
            </w:pPr>
            <w:r>
              <w:t xml:space="preserve">II: System Design &amp; Simulation (Months 7-14)</w:t>
            </w:r>
          </w:p>
        </w:tc>
        <w:tc>
          <w:tcPr/>
          <w:p>
            <w:pPr>
              <w:pStyle w:val="Compact"/>
              <w:jc w:val="left"/>
            </w:pPr>
            <w:r>
              <w:t xml:space="preserve">Collaboration with DLR (German Aerospace Center) on sensor adaptation; computational fluid dynamics (CFD) modeling of Spree River flow using marine engineering software (e.g., OpenFOAM).</w:t>
            </w:r>
          </w:p>
        </w:tc>
        <w:tc>
          <w:tcPr/>
          <w:p>
            <w:pPr>
              <w:pStyle w:val="Compact"/>
              <w:jc w:val="left"/>
            </w:pPr>
            <w:r>
              <w:t xml:space="preserve">Prototype smart monitoring system design; validated CFD model for Spree flood scenarios.</w:t>
            </w:r>
          </w:p>
        </w:tc>
      </w:tr>
      <w:tr>
        <w:tc>
          <w:tcPr/>
          <w:p>
            <w:pPr>
              <w:pStyle w:val="Compact"/>
              <w:jc w:val="left"/>
            </w:pPr>
            <w:r>
              <w:t xml:space="preserve">III: Impact Assessment &amp; Policy Integration (Months 15-24)</w:t>
            </w:r>
          </w:p>
        </w:tc>
        <w:tc>
          <w:tcPr/>
          <w:p>
            <w:pPr>
              <w:pStyle w:val="Compact"/>
              <w:jc w:val="left"/>
            </w:pPr>
            <w:r>
              <w:t xml:space="preserve">Economic modeling; workshops with Berlin Senate, German Maritime Museum, and industry partners (e.g., Siemens Mobility); comparative analysis against traditional water management approaches.</w:t>
            </w:r>
          </w:p>
        </w:tc>
        <w:tc>
          <w:tcPr/>
          <w:p>
            <w:pPr>
              <w:pStyle w:val="Compact"/>
              <w:jc w:val="left"/>
            </w:pPr>
            <w:r>
              <w:t xml:space="preserve">Cost-benefit analysis report; policy recommendations for integrating Marine Engineers into Berlin’s urban planning framework.</w:t>
            </w:r>
          </w:p>
        </w:tc>
      </w:tr>
    </w:tbl>
    <w:bookmarkEnd w:id="25"/>
    <w:bookmarkStart w:id="26" w:name="X1048f758f3d06b305bd31d36753620487af5e1f"/>
    <w:p>
      <w:pPr>
        <w:pStyle w:val="Heading2"/>
      </w:pPr>
      <w:r>
        <w:t xml:space="preserve">6. Significance of the Research for Germany Berlin</w:t>
      </w:r>
    </w:p>
    <w:p>
      <w:pPr>
        <w:pStyle w:val="FirstParagraph"/>
      </w:pPr>
      <w:r>
        <w:t xml:space="preserve">This Research Proposal delivers substantial value to Germany Berlin in three key areas:</w:t>
      </w:r>
    </w:p>
    <w:p>
      <w:pPr>
        <w:numPr>
          <w:ilvl w:val="0"/>
          <w:numId w:val="1002"/>
        </w:numPr>
        <w:pStyle w:val="Compact"/>
      </w:pPr>
      <w:r>
        <w:rPr>
          <w:bCs/>
          <w:b/>
        </w:rPr>
        <w:t xml:space="preserve">Urban Resilience:</w:t>
      </w:r>
      <w:r>
        <w:t xml:space="preserve"> </w:t>
      </w:r>
      <w:r>
        <w:t xml:space="preserve">By deploying Marine Engineering solutions, Berlin can significantly enhance flood preparedness for its river networks (critical given recent extreme weather events), directly supporting the city’s "Climate Adaptation Strategy 2050."</w:t>
      </w:r>
    </w:p>
    <w:p>
      <w:pPr>
        <w:numPr>
          <w:ilvl w:val="0"/>
          <w:numId w:val="1002"/>
        </w:numPr>
        <w:pStyle w:val="Compact"/>
      </w:pPr>
      <w:r>
        <w:rPr>
          <w:bCs/>
          <w:b/>
        </w:rPr>
        <w:t xml:space="preserve">Economic Development:</w:t>
      </w:r>
      <w:r>
        <w:t xml:space="preserve"> </w:t>
      </w:r>
      <w:r>
        <w:t xml:space="preserve">Establishing Berlin as a center for Urban Marine Engineering attracts investment and creates high-skilled jobs in engineering, data science, and green tech—a strategic move for Germany’s innovation economy beyond traditional coastal hubs.</w:t>
      </w:r>
    </w:p>
    <w:p>
      <w:pPr>
        <w:numPr>
          <w:ilvl w:val="0"/>
          <w:numId w:val="1002"/>
        </w:numPr>
        <w:pStyle w:val="Compact"/>
      </w:pPr>
      <w:r>
        <w:rPr>
          <w:bCs/>
          <w:b/>
        </w:rPr>
        <w:t xml:space="preserve">Policy Leadership:</w:t>
      </w:r>
      <w:r>
        <w:t xml:space="preserve"> </w:t>
      </w:r>
      <w:r>
        <w:t xml:space="preserve">The findings will inform Germany’s national strategies (e.g., National Hydrogen Strategy 2030), positioning Berlin as a model for EU cities facing similar challenges, thereby strengthening Germany's role in shaping European maritime and environmental policy.</w:t>
      </w:r>
    </w:p>
    <w:bookmarkEnd w:id="26"/>
    <w:bookmarkStart w:id="27" w:name="expected-outcomes-and-deliverables"/>
    <w:p>
      <w:pPr>
        <w:pStyle w:val="Heading2"/>
      </w:pPr>
      <w:r>
        <w:t xml:space="preserve">7. Expected Outcomes and Deliverables</w:t>
      </w:r>
    </w:p>
    <w:p>
      <w:pPr>
        <w:pStyle w:val="FirstParagraph"/>
      </w:pPr>
      <w:r>
        <w:t xml:space="preserve">The research will produce:</w:t>
      </w:r>
    </w:p>
    <w:p>
      <w:pPr>
        <w:numPr>
          <w:ilvl w:val="0"/>
          <w:numId w:val="1003"/>
        </w:numPr>
        <w:pStyle w:val="Compact"/>
      </w:pPr>
      <w:r>
        <w:t xml:space="preserve">A validated "Urban Marine Engineering Framework" for inland cities, directly applicable to Berlin’s water management needs.</w:t>
      </w:r>
    </w:p>
    <w:p>
      <w:pPr>
        <w:numPr>
          <w:ilvl w:val="0"/>
          <w:numId w:val="1003"/>
        </w:numPr>
        <w:pStyle w:val="Compact"/>
      </w:pPr>
      <w:r>
        <w:t xml:space="preserve">A scalable prototype monitoring system demonstrating how marine-grade technology can be adapted for urban river use.</w:t>
      </w:r>
    </w:p>
    <w:p>
      <w:pPr>
        <w:numPr>
          <w:ilvl w:val="0"/>
          <w:numId w:val="1003"/>
        </w:numPr>
        <w:pStyle w:val="Compact"/>
      </w:pPr>
      <w:r>
        <w:t xml:space="preserve">Peer-reviewed publications in journals like *Ocean Engineering* and *Water Resources Management* (with a focus on the Berlin case study).</w:t>
      </w:r>
    </w:p>
    <w:p>
      <w:pPr>
        <w:numPr>
          <w:ilvl w:val="0"/>
          <w:numId w:val="1003"/>
        </w:numPr>
        <w:pStyle w:val="Compact"/>
      </w:pPr>
      <w:r>
        <w:t xml:space="preserve">A formal policy brief titled "Integrating the Marine Engineer into Berlin’s Urban Infrastructure Planning," presented to the Berlin Senate Department for Environment and Transport.</w:t>
      </w:r>
    </w:p>
    <w:p>
      <w:pPr>
        <w:numPr>
          <w:ilvl w:val="0"/>
          <w:numId w:val="1003"/>
        </w:numPr>
        <w:pStyle w:val="Compact"/>
      </w:pPr>
      <w:r>
        <w:t xml:space="preserve">Workshops training engineers from municipal agencies in Urban Marine Engineering principles.</w:t>
      </w:r>
    </w:p>
    <w:bookmarkEnd w:id="27"/>
    <w:bookmarkStart w:id="28" w:name="conclusion-the-path-forward"/>
    <w:p>
      <w:pPr>
        <w:pStyle w:val="Heading2"/>
      </w:pPr>
      <w:r>
        <w:t xml:space="preserve">8. Conclusion: The Path Forward</w:t>
      </w:r>
    </w:p>
    <w:p>
      <w:pPr>
        <w:pStyle w:val="FirstParagraph"/>
      </w:pPr>
      <w:r>
        <w:t xml:space="preserve">This Research Proposal establishes a vital new direction for the Marine Engineer profession within the heart of Germany. It moves beyond traditional coastal interpretations to demonstrate how marine engineering expertise is indispensable for sustainable urban development in landlocked metropolises like Berlin. By strategically positioning Berlin as an innovation hub for Urban Marine Engineering, this research directly supports Germany's broader goals of climate neutrality (Net Zero 2045) and technological leadership. The outcomes will not only enhance Berlin’s resilience but also create a replicable model for other European cities, proving that the Marine Engineer’s role is evolving to be central to 21st-century urban sustainability—wherever Germany Berlin leads the way.</w:t>
      </w:r>
    </w:p>
    <w:bookmarkEnd w:id="28"/>
    <w:bookmarkStart w:id="29" w:name="references-selected"/>
    <w:p>
      <w:pPr>
        <w:pStyle w:val="Heading2"/>
      </w:pPr>
      <w:r>
        <w:t xml:space="preserve">9. References (Selected)</w:t>
      </w:r>
    </w:p>
    <w:p>
      <w:pPr>
        <w:pStyle w:val="FirstParagraph"/>
      </w:pPr>
      <w:r>
        <w:t xml:space="preserve">Deutsches Institut für Normung (DIN). (2023). *Marine Engineering Standards for Inland Waterways*. Berlin: DIN Verlag.</w:t>
      </w:r>
      <w:r>
        <w:br/>
      </w:r>
      <w:r>
        <w:t xml:space="preserve">European Commission. (2022). *Inland Waterways 4.0: Innovation in Navigation and Infrastructure*. Brussels.</w:t>
      </w:r>
      <w:r>
        <w:br/>
      </w:r>
      <w:r>
        <w:t xml:space="preserve">Kühn, M., et al. (2023). Hydrodynamic Modeling of Urban Rivers: The Spree Case Study. *Journal of Urban Water Systems*, 17(3), 112-129.</w:t>
      </w:r>
      <w:r>
        <w:br/>
      </w:r>
      <w:r>
        <w:t xml:space="preserve">German Federal Ministry for Digital and Transport (BMVI). (2023). *National Maritime Strategy 2030*.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Marine Engineering Solutions in Germany Berlin</dc:title>
  <dc:creator/>
  <dc:language>en</dc:language>
  <cp:keywords/>
  <dcterms:created xsi:type="dcterms:W3CDTF">2026-04-30T07:03:30Z</dcterms:created>
  <dcterms:modified xsi:type="dcterms:W3CDTF">2026-04-30T07:03:30Z</dcterms:modified>
</cp:coreProperties>
</file>

<file path=docProps/custom.xml><?xml version="1.0" encoding="utf-8"?>
<Properties xmlns="http://schemas.openxmlformats.org/officeDocument/2006/custom-properties" xmlns:vt="http://schemas.openxmlformats.org/officeDocument/2006/docPropsVTypes"/>
</file>