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Expertise</w:t>
      </w:r>
      <w:r>
        <w:t xml:space="preserve"> </w:t>
      </w:r>
      <w:r>
        <w:t xml:space="preserve">in</w:t>
      </w:r>
      <w:r>
        <w:t xml:space="preserve"> </w:t>
      </w:r>
      <w:r>
        <w:t xml:space="preserve">Germany's</w:t>
      </w:r>
      <w:r>
        <w:t xml:space="preserve"> </w:t>
      </w:r>
      <w:r>
        <w:t xml:space="preserve">Frankfurt</w:t>
      </w:r>
      <w:r>
        <w:t xml:space="preserve"> </w:t>
      </w:r>
      <w:r>
        <w:t xml:space="preserve">Hub</w:t>
      </w:r>
    </w:p>
    <w:bookmarkStart w:id="27" w:name="Xcd96a17e1ed02932a51dc50cd355a5283df9367"/>
    <w:p>
      <w:pPr>
        <w:pStyle w:val="Heading1"/>
      </w:pPr>
      <w:r>
        <w:t xml:space="preserve">Research Proposal: Advancing Marine Engineering Innovation and Integration within Germany's Frankfurt Maritime Logistics Ecosystem</w:t>
      </w:r>
    </w:p>
    <w:p>
      <w:pPr>
        <w:pStyle w:val="FirstParagraph"/>
      </w:pPr>
      <w:r>
        <w:rPr>
          <w:bCs/>
          <w:b/>
        </w:rPr>
        <w:t xml:space="preserve">Abstract:</w:t>
      </w:r>
      <w:r>
        <w:t xml:space="preserve"> </w:t>
      </w:r>
      <w:r>
        <w:t xml:space="preserve">This research proposal addresses a critical gap in the German maritime sector by investigating how</w:t>
      </w:r>
      <w:r>
        <w:t xml:space="preserve"> </w:t>
      </w:r>
      <w:r>
        <w:rPr>
          <w:iCs/>
          <w:i/>
        </w:rPr>
        <w:t xml:space="preserve">Marine Engineer</w:t>
      </w:r>
      <w:r>
        <w:t xml:space="preserve"> </w:t>
      </w:r>
      <w:r>
        <w:t xml:space="preserve">expertise can be strategically integrated into land-based logistics and innovation hubs, particularly in</w:t>
      </w:r>
      <w:r>
        <w:t xml:space="preserve"> </w:t>
      </w:r>
      <w:r>
        <w:rPr>
          <w:iCs/>
          <w:i/>
        </w:rPr>
        <w:t xml:space="preserve">Germany Frankfurt</w:t>
      </w:r>
      <w:r>
        <w:t xml:space="preserve">. While traditionally associated with coastal ports, the role of the Marine Engineer is expanding into digitalization, supply chain optimization, and sustainable shipping finance—fields where Frankfurt's central position in global logistics provides a unique opportunity. This project proposes a transdisciplinary study to redefine the Marine Engineer's contribution within continental Europe's maritime value chain, with Frankfurt as its operational nexus.</w:t>
      </w:r>
    </w:p>
    <w:bookmarkStart w:id="20" w:name="Xfbcff486b7706e4b88bdb915a255928e469d46d"/>
    <w:p>
      <w:pPr>
        <w:pStyle w:val="Heading2"/>
      </w:pPr>
      <w:r>
        <w:t xml:space="preserve">1. Introduction: The Evolution of Marine Engineering in Continental Germany</w:t>
      </w:r>
    </w:p>
    <w:p>
      <w:pPr>
        <w:pStyle w:val="FirstParagraph"/>
      </w:pPr>
      <w:r>
        <w:t xml:space="preserve">The conventional understanding of the</w:t>
      </w:r>
      <w:r>
        <w:t xml:space="preserve"> </w:t>
      </w:r>
      <w:r>
        <w:rPr>
          <w:iCs/>
          <w:i/>
        </w:rPr>
        <w:t xml:space="preserve">Marine Engineer</w:t>
      </w:r>
      <w:r>
        <w:t xml:space="preserve"> </w:t>
      </w:r>
      <w:r>
        <w:t xml:space="preserve">is deeply rooted in shipyards, ports, and offshore operations—primarily concentrated along Germany's North Sea and Baltic Sea coasts (e.g., Hamburg, Bremerhaven). However, the digital transformation of maritime trade has created a parallel demand for Marine Engineers within inland logistics ecosystems.</w:t>
      </w:r>
      <w:r>
        <w:t xml:space="preserve"> </w:t>
      </w:r>
      <w:r>
        <w:rPr>
          <w:iCs/>
          <w:i/>
        </w:rPr>
        <w:t xml:space="preserve">Germany Frankfurt</w:t>
      </w:r>
      <w:r>
        <w:t xml:space="preserve">, as Europe's leading financial and transport hub, hosts major shipping companies' European headquarters (e.g., Hapag-Lloyd), global freight forwarders, and logistics tech startups. This unique concentration presents an unprecedented opportunity to explore how Marine Engineer skills—traditionally applied at sea—can be leveraged in land-based maritime innovation. This research directly responds to the German Federal Ministry of Transport's "Maritime Strategy 2030," which emphasizes digitalization and inland- port synergies.</w:t>
      </w:r>
    </w:p>
    <w:bookmarkEnd w:id="20"/>
    <w:bookmarkStart w:id="21" w:name="X85bbad563998bce9ec812b65a62a9553bfc7f93"/>
    <w:p>
      <w:pPr>
        <w:pStyle w:val="Heading2"/>
      </w:pPr>
      <w:r>
        <w:t xml:space="preserve">2. Problem Statement: The Disconnect Between Marine Engineering and Frankfurt's Maritime Economy</w:t>
      </w:r>
    </w:p>
    <w:p>
      <w:pPr>
        <w:pStyle w:val="FirstParagraph"/>
      </w:pPr>
      <w:r>
        <w:t xml:space="preserve">A critical gap exists between Germany’s world-class marine engineering education (e.g., at Hamburg University of Technology) and the practical application of this expertise in continental logistics centers like Frankfurt. While maritime finance, digital platform development, and sustainable fuel logistics thrive in Frankfurt, Marine Engineers are rarely engaged in these activities. This disconnect results in: (a) inefficient integration of technical marine knowledge into land-based shipping solutions; (b) missed opportunities for innovation in green shipping corridors; and (c) a misalignment between engineering talent pools and emerging market needs. Without strategic adaptation, Germany risks losing competitive advantage as maritime trade evolves beyond traditional port-centric models.</w:t>
      </w:r>
    </w:p>
    <w:bookmarkEnd w:id="21"/>
    <w:bookmarkStart w:id="22" w:name="research-objectives"/>
    <w:p>
      <w:pPr>
        <w:pStyle w:val="Heading2"/>
      </w:pPr>
      <w:r>
        <w:t xml:space="preserve">3. Research Objectives</w:t>
      </w:r>
    </w:p>
    <w:p>
      <w:pPr>
        <w:numPr>
          <w:ilvl w:val="0"/>
          <w:numId w:val="1001"/>
        </w:numPr>
        <w:pStyle w:val="Compact"/>
      </w:pPr>
      <w:r>
        <w:t xml:space="preserve">To map the evolving skill requirements for Marine Engineers in land-based maritime logistics ecosystems, with Frankfurt as the primary case study.</w:t>
      </w:r>
    </w:p>
    <w:p>
      <w:pPr>
        <w:numPr>
          <w:ilvl w:val="0"/>
          <w:numId w:val="1001"/>
        </w:numPr>
        <w:pStyle w:val="Compact"/>
      </w:pPr>
      <w:r>
        <w:t xml:space="preserve">To develop a framework for integrating Marine Engineer expertise into digital shipping platforms, carbon accounting systems, and port- hinterland connectivity projects within Frankfurt's network.</w:t>
      </w:r>
    </w:p>
    <w:p>
      <w:pPr>
        <w:numPr>
          <w:ilvl w:val="0"/>
          <w:numId w:val="1001"/>
        </w:numPr>
        <w:pStyle w:val="Compact"/>
      </w:pPr>
      <w:r>
        <w:t xml:space="preserve">To quantify the economic impact of embedding Marine Engineering competencies in Frankfurt-based maritime services (e.g., reduced emissions, supply chain resilience).</w:t>
      </w:r>
    </w:p>
    <w:p>
      <w:pPr>
        <w:numPr>
          <w:ilvl w:val="0"/>
          <w:numId w:val="1001"/>
        </w:numPr>
        <w:pStyle w:val="Compact"/>
      </w:pPr>
      <w:r>
        <w:t xml:space="preserve">To propose a collaborative model between German marine engineering institutions (e.g., DTU Denmark, University of Rostock) and Frankfurt's business ecosystem to co-create talent pipelines.</w:t>
      </w:r>
    </w:p>
    <w:bookmarkEnd w:id="22"/>
    <w:bookmarkStart w:id="23" w:name="X80fd7898a77659f3d2ce75f944acf0fcdaf77cb"/>
    <w:p>
      <w:pPr>
        <w:pStyle w:val="Heading2"/>
      </w:pPr>
      <w:r>
        <w:t xml:space="preserve">4. Methodology: A Triangulated Approach for Frankfurt Context</w:t>
      </w:r>
    </w:p>
    <w:p>
      <w:pPr>
        <w:pStyle w:val="FirstParagraph"/>
      </w:pPr>
      <w:r>
        <w:t xml:space="preserve">This research employs a mixed-methods design tailored to the Frankfurt context:</w:t>
      </w:r>
    </w:p>
    <w:p>
      <w:pPr>
        <w:numPr>
          <w:ilvl w:val="0"/>
          <w:numId w:val="1002"/>
        </w:numPr>
        <w:pStyle w:val="Compact"/>
      </w:pPr>
      <w:r>
        <w:rPr>
          <w:bCs/>
          <w:b/>
        </w:rPr>
        <w:t xml:space="preserve">Qualitative Phase (Months 1-6):</w:t>
      </w:r>
      <w:r>
        <w:t xml:space="preserve"> </w:t>
      </w:r>
      <w:r>
        <w:t xml:space="preserve">In-depth interviews with 30+ stakeholders across Frankfurt's maritime sector (e.g., Deutsche Bahn Logistics, Kuehne + Nagel, Fraunhofer IAO), including Marine Engineers working in shipping finance or digital platforms. Focus: Identifying unmet technical needs in land-based operations.</w:t>
      </w:r>
    </w:p>
    <w:p>
      <w:pPr>
        <w:numPr>
          <w:ilvl w:val="0"/>
          <w:numId w:val="1002"/>
        </w:numPr>
        <w:pStyle w:val="Compact"/>
      </w:pPr>
      <w:r>
        <w:rPr>
          <w:bCs/>
          <w:b/>
        </w:rPr>
        <w:t xml:space="preserve">Quantitative Phase (Months 7-12):</w:t>
      </w:r>
      <w:r>
        <w:t xml:space="preserve"> </w:t>
      </w:r>
      <w:r>
        <w:t xml:space="preserve">Surveys of German Marine Engineering graduates (N=500) and employers to assess skills mismatch and career mobility potential within Frankfurt’s logistics market.</w:t>
      </w:r>
    </w:p>
    <w:p>
      <w:pPr>
        <w:numPr>
          <w:ilvl w:val="0"/>
          <w:numId w:val="1002"/>
        </w:numPr>
        <w:pStyle w:val="Compact"/>
      </w:pPr>
      <w:r>
        <w:rPr>
          <w:bCs/>
          <w:b/>
        </w:rPr>
        <w:t xml:space="preserve">Co-Creation Workshop (Month 13):</w:t>
      </w:r>
      <w:r>
        <w:t xml:space="preserve"> </w:t>
      </w:r>
      <w:r>
        <w:t xml:space="preserve">Facilitated session with industry partners (e.g., Port of Hamburg, Frankfurt Airport Logistics Park), academic institutions, and Marine Engineers to design the proposed integration framework. The workshop will leverage Frankfurt's central location for cross-border collaboration.</w:t>
      </w:r>
    </w:p>
    <w:p>
      <w:pPr>
        <w:numPr>
          <w:ilvl w:val="0"/>
          <w:numId w:val="1002"/>
        </w:numPr>
        <w:pStyle w:val="Compact"/>
      </w:pPr>
      <w:r>
        <w:rPr>
          <w:bCs/>
          <w:b/>
        </w:rPr>
        <w:t xml:space="preserve">Impact Modeling (Month 14-18):</w:t>
      </w:r>
      <w:r>
        <w:t xml:space="preserve"> </w:t>
      </w:r>
      <w:r>
        <w:t xml:space="preserve">Using system dynamics modeling to simulate how embedding Marine Engineer skills in Frankfurt-based logistics could reduce emissions by 15% and improve supply chain efficiency by 20% (based on Hamburg-Frankfurt corridor data).</w:t>
      </w:r>
    </w:p>
    <w:bookmarkEnd w:id="23"/>
    <w:bookmarkStart w:id="24" w:name="X76b0bc4a9139eb284c891d6482eb441a178e0af"/>
    <w:p>
      <w:pPr>
        <w:pStyle w:val="Heading2"/>
      </w:pPr>
      <w:r>
        <w:t xml:space="preserve">5. Significance: Why This Research Matters for Germany Frankfurt</w:t>
      </w:r>
    </w:p>
    <w:p>
      <w:pPr>
        <w:pStyle w:val="FirstParagraph"/>
      </w:pPr>
      <w:r>
        <w:t xml:space="preserve">This project directly advances Germany’s strategic goals in maritime innovation:</w:t>
      </w:r>
    </w:p>
    <w:p>
      <w:pPr>
        <w:numPr>
          <w:ilvl w:val="0"/>
          <w:numId w:val="1003"/>
        </w:numPr>
        <w:pStyle w:val="Compact"/>
      </w:pPr>
      <w:r>
        <w:rPr>
          <w:bCs/>
          <w:b/>
        </w:rPr>
        <w:t xml:space="preserve">Economic Resilience:</w:t>
      </w:r>
      <w:r>
        <w:t xml:space="preserve"> </w:t>
      </w:r>
      <w:r>
        <w:t xml:space="preserve">Frankfurt's position as Europe’s transport nerve center makes it ideal to develop Marine Engineer-led solutions for "just-in-time" logistics, reducing congestion at coastal ports and enhancing Germany’s trade competitiveness.</w:t>
      </w:r>
    </w:p>
    <w:p>
      <w:pPr>
        <w:numPr>
          <w:ilvl w:val="0"/>
          <w:numId w:val="1003"/>
        </w:numPr>
        <w:pStyle w:val="Compact"/>
      </w:pPr>
      <w:r>
        <w:rPr>
          <w:bCs/>
          <w:b/>
        </w:rPr>
        <w:t xml:space="preserve">Sustainability Alignment:</w:t>
      </w:r>
      <w:r>
        <w:t xml:space="preserve"> </w:t>
      </w:r>
      <w:r>
        <w:t xml:space="preserve">The research will support Germany’s Climate Action Plan 2045 by developing Marine Engineer-driven tools for optimizing vessel energy use during inland transport (e.g., rail-barge integration), directly supporting Frankfurt's role in the European Green Deal.</w:t>
      </w:r>
    </w:p>
    <w:p>
      <w:pPr>
        <w:numPr>
          <w:ilvl w:val="0"/>
          <w:numId w:val="1003"/>
        </w:numPr>
        <w:pStyle w:val="Compact"/>
      </w:pPr>
      <w:r>
        <w:rPr>
          <w:bCs/>
          <w:b/>
        </w:rPr>
        <w:t xml:space="preserve">Talent Development:</w:t>
      </w:r>
      <w:r>
        <w:t xml:space="preserve"> </w:t>
      </w:r>
      <w:r>
        <w:t xml:space="preserve">It addresses a critical skill shortage—Germany needs 15,000+ marine engineering professionals by 2030 (Bundesagentur für Arbeit). By demonstrating career pathways in Frankfurt, the project will attract engineering graduates to inland hubs, easing pressure on coastal regions.</w:t>
      </w:r>
    </w:p>
    <w:p>
      <w:pPr>
        <w:numPr>
          <w:ilvl w:val="0"/>
          <w:numId w:val="1003"/>
        </w:numPr>
        <w:pStyle w:val="Compact"/>
      </w:pPr>
      <w:r>
        <w:rPr>
          <w:bCs/>
          <w:b/>
        </w:rPr>
        <w:t xml:space="preserve">Global Leadership:</w:t>
      </w:r>
      <w:r>
        <w:t xml:space="preserve"> </w:t>
      </w:r>
      <w:r>
        <w:t xml:space="preserve">Frankfurt’s unique ecosystem positions Germany to export this integration model globally, establishing</w:t>
      </w:r>
      <w:r>
        <w:t xml:space="preserve"> </w:t>
      </w:r>
      <w:r>
        <w:rPr>
          <w:iCs/>
          <w:i/>
        </w:rPr>
        <w:t xml:space="preserve">Germany Frankfurt</w:t>
      </w:r>
      <w:r>
        <w:t xml:space="preserve"> </w:t>
      </w:r>
      <w:r>
        <w:t xml:space="preserve">as a benchmark for continental maritime innovation.</w:t>
      </w:r>
    </w:p>
    <w:bookmarkEnd w:id="24"/>
    <w:bookmarkStart w:id="25" w:name="expected-outcomes-and-deliverables"/>
    <w:p>
      <w:pPr>
        <w:pStyle w:val="Heading2"/>
      </w:pPr>
      <w:r>
        <w:t xml:space="preserve">6. Expected Outcomes and Deliverables</w:t>
      </w:r>
    </w:p>
    <w:p>
      <w:pPr>
        <w:pStyle w:val="FirstParagraph"/>
      </w:pPr>
      <w:r>
        <w:t xml:space="preserve">The project will produce:</w:t>
      </w:r>
    </w:p>
    <w:p>
      <w:pPr>
        <w:numPr>
          <w:ilvl w:val="0"/>
          <w:numId w:val="1004"/>
        </w:numPr>
        <w:pStyle w:val="Compact"/>
      </w:pPr>
      <w:r>
        <w:t xml:space="preserve">A validated framework for "Land-Based Marine Engineering Integration" (LBM-EI), tailored to Frankfurt’s infrastructure.</w:t>
      </w:r>
    </w:p>
    <w:p>
      <w:pPr>
        <w:numPr>
          <w:ilvl w:val="0"/>
          <w:numId w:val="1004"/>
        </w:numPr>
        <w:pStyle w:val="Compact"/>
      </w:pPr>
      <w:r>
        <w:t xml:space="preserve">Policy recommendations for the German Federal Ministry of Transport on reshaping Marine Engineering curricula and regional talent strategy.</w:t>
      </w:r>
    </w:p>
    <w:p>
      <w:pPr>
        <w:numPr>
          <w:ilvl w:val="0"/>
          <w:numId w:val="1004"/>
        </w:numPr>
        <w:pStyle w:val="Compact"/>
      </w:pPr>
      <w:r>
        <w:t xml:space="preserve">A digital skills assessment toolkit for employers in Frankfurt's maritime sector, enabling precise recruitment of Marine Engineers with logistics-relevant competencies.</w:t>
      </w:r>
    </w:p>
    <w:p>
      <w:pPr>
        <w:numPr>
          <w:ilvl w:val="0"/>
          <w:numId w:val="1004"/>
        </w:numPr>
        <w:pStyle w:val="Compact"/>
      </w:pPr>
      <w:r>
        <w:t xml:space="preserve">Three pilot projects co-designed with industry partners (e.g., a carbon-tracking platform for inland shipping routes managed by Marine Engineers).</w:t>
      </w:r>
    </w:p>
    <w:p>
      <w:pPr>
        <w:numPr>
          <w:ilvl w:val="0"/>
          <w:numId w:val="1004"/>
        </w:numPr>
        <w:pStyle w:val="Compact"/>
      </w:pPr>
      <w:r>
        <w:t xml:space="preserve">An academic publication series targeting journals like *Marine Policy* and *Journal of Shipping and Trade*, ensuring knowledge transfer to the global research community.</w:t>
      </w:r>
    </w:p>
    <w:bookmarkEnd w:id="25"/>
    <w:bookmarkStart w:id="26" w:name="X48e2be3ed051f227b049f57b3dbd11beb980554"/>
    <w:p>
      <w:pPr>
        <w:pStyle w:val="Heading2"/>
      </w:pPr>
      <w:r>
        <w:t xml:space="preserve">7. Conclusion: Redefining the Marine Engineer's Role in Modern Germany</w:t>
      </w:r>
    </w:p>
    <w:p>
      <w:pPr>
        <w:pStyle w:val="FirstParagraph"/>
      </w:pPr>
      <w:r>
        <w:t xml:space="preserve">This</w:t>
      </w:r>
      <w:r>
        <w:t xml:space="preserve"> </w:t>
      </w:r>
      <w:r>
        <w:rPr>
          <w:iCs/>
          <w:i/>
        </w:rPr>
        <w:t xml:space="preserve">Research Proposal</w:t>
      </w:r>
      <w:r>
        <w:t xml:space="preserve"> </w:t>
      </w:r>
      <w:r>
        <w:t xml:space="preserve">challenges outdated assumptions about where Marine Engineering expertise belongs. By anchoring innovation in</w:t>
      </w:r>
      <w:r>
        <w:t xml:space="preserve"> </w:t>
      </w:r>
      <w:r>
        <w:rPr>
          <w:iCs/>
          <w:i/>
        </w:rPr>
        <w:t xml:space="preserve">Germany Frankfurt</w:t>
      </w:r>
      <w:r>
        <w:t xml:space="preserve">, we position Germany at the forefront of a new maritime paradigm—one where technical marine knowledge fuels continental logistics, not just ocean navigation. The Marine Engineer is no longer confined to shipyards; they are pivotal architects of sustainable, digitalized trade networks. This research will transform Frankfurt from a mere logistics node into an active engine for marine engineering innovation, securing Germany’s leadership in the global maritime transition while offering a replicable model for other landlocked industrial hubs.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Expertise in Germany's Frankfurt Hub</dc:title>
  <dc:creator/>
  <dc:language>en</dc:language>
  <cp:keywords/>
  <dcterms:created xsi:type="dcterms:W3CDTF">2026-07-22T21:48:27Z</dcterms:created>
  <dcterms:modified xsi:type="dcterms:W3CDTF">2026-07-22T21:48:27Z</dcterms:modified>
</cp:coreProperties>
</file>

<file path=docProps/custom.xml><?xml version="1.0" encoding="utf-8"?>
<Properties xmlns="http://schemas.openxmlformats.org/officeDocument/2006/custom-properties" xmlns:vt="http://schemas.openxmlformats.org/officeDocument/2006/docPropsVTypes"/>
</file>