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Innovations</w:t>
      </w:r>
      <w:r>
        <w:t xml:space="preserve"> </w:t>
      </w:r>
      <w:r>
        <w:t xml:space="preserve">for</w:t>
      </w:r>
      <w:r>
        <w:t xml:space="preserve"> </w:t>
      </w:r>
      <w:r>
        <w:t xml:space="preserve">Israel</w:t>
      </w:r>
      <w:r>
        <w:t xml:space="preserve"> </w:t>
      </w:r>
      <w:r>
        <w:t xml:space="preserve">Tel</w:t>
      </w:r>
      <w:r>
        <w:t xml:space="preserve"> </w:t>
      </w:r>
      <w:r>
        <w:t xml:space="preserve">Aviv</w:t>
      </w:r>
    </w:p>
    <w:bookmarkStart w:id="32" w:name="X211304fde305b2989fbb2196d746b88a1482748"/>
    <w:p>
      <w:pPr>
        <w:pStyle w:val="Heading1"/>
      </w:pPr>
      <w:r>
        <w:t xml:space="preserve">Research Proposal: Advancing Sustainable Marine Infrastructure at the Port of Tel Aviv, Israel</w:t>
      </w:r>
    </w:p>
    <w:bookmarkStart w:id="20" w:name="introduction-and-background"/>
    <w:p>
      <w:pPr>
        <w:pStyle w:val="Heading2"/>
      </w:pPr>
      <w:r>
        <w:t xml:space="preserve">Introduction and Background</w:t>
      </w:r>
    </w:p>
    <w:p>
      <w:pPr>
        <w:pStyle w:val="FirstParagraph"/>
      </w:pPr>
      <w:r>
        <w:t xml:space="preserve">The strategic maritime position of Israel Tel Aviv as a gateway to the Mediterranean Sea demands cutting-edge marine engineering solutions. As a global hub for trade, tourism, and defense, Tel Aviv faces unique challenges including climate change impacts on coastal infrastructure, port expansion needs for growing commercial traffic, and the imperative to align with Israel's national sustainability goals. This</w:t>
      </w:r>
      <w:r>
        <w:t xml:space="preserve"> </w:t>
      </w:r>
      <w:r>
        <w:rPr>
          <w:bCs/>
          <w:b/>
        </w:rPr>
        <w:t xml:space="preserve">Research Proposal</w:t>
      </w:r>
      <w:r>
        <w:t xml:space="preserve"> </w:t>
      </w:r>
      <w:r>
        <w:t xml:space="preserve">outlines a comprehensive study by an innovative</w:t>
      </w:r>
      <w:r>
        <w:t xml:space="preserve"> </w:t>
      </w:r>
      <w:r>
        <w:rPr>
          <w:bCs/>
          <w:b/>
        </w:rPr>
        <w:t xml:space="preserve">Marine Engineer</w:t>
      </w:r>
      <w:r>
        <w:t xml:space="preserve"> </w:t>
      </w:r>
      <w:r>
        <w:t xml:space="preserve">to develop adaptive marine infrastructure systems specifically tailored for the Tel Aviv coastline. The proposal positions Israel Tel Aviv as a pioneering center for marine engineering research in the Eastern Mediterranean, addressing critical gaps in resilient coastal design, renewable energy integration, and smart port management.</w:t>
      </w:r>
    </w:p>
    <w:bookmarkEnd w:id="20"/>
    <w:bookmarkStart w:id="21" w:name="problem-statement"/>
    <w:p>
      <w:pPr>
        <w:pStyle w:val="Heading2"/>
      </w:pPr>
      <w:r>
        <w:t xml:space="preserve">Problem Statement</w:t>
      </w:r>
    </w:p>
    <w:p>
      <w:pPr>
        <w:pStyle w:val="FirstParagraph"/>
      </w:pPr>
      <w:r>
        <w:t xml:space="preserve">Current maritime infrastructure in Israel Tel Aviv struggles with three interrelated challenges: (1) Increasing sea-level rise and extreme weather events threaten the 30-year-old Haifa Port expansion project adjacent to Tel Aviv; (2) The absence of integrated renewable energy systems in port operations contradicts Israel's 2030 clean energy targets; (3) Existing navigation channels lack real-time monitoring capabilities, causing delays for over 5,000 annual commercial vessels. These issues demand urgent intervention by a specialized</w:t>
      </w:r>
      <w:r>
        <w:t xml:space="preserve"> </w:t>
      </w:r>
      <w:r>
        <w:rPr>
          <w:bCs/>
          <w:b/>
        </w:rPr>
        <w:t xml:space="preserve">Marine Engineer</w:t>
      </w:r>
      <w:r>
        <w:t xml:space="preserve"> </w:t>
      </w:r>
      <w:r>
        <w:t xml:space="preserve">with expertise in Mediterranean marine environments. Without this research, Israel Tel Aviv risks economic losses exceeding $2 billion annually due to infrastructure degradation and operational inefficiencies.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Climate-Resilient Coastal Structures:</w:t>
      </w:r>
      <w:r>
        <w:t xml:space="preserve"> </w:t>
      </w:r>
      <w:r>
        <w:t xml:space="preserve">Design wave-energy dissipating breakwaters using locally sourced materials for Tel Aviv's sandy seabed, reducing erosion by 40% while supporting marine biodiversity.</w:t>
      </w:r>
    </w:p>
    <w:p>
      <w:pPr>
        <w:numPr>
          <w:ilvl w:val="0"/>
          <w:numId w:val="1001"/>
        </w:numPr>
        <w:pStyle w:val="Compact"/>
      </w:pPr>
      <w:r>
        <w:rPr>
          <w:bCs/>
          <w:b/>
        </w:rPr>
        <w:t xml:space="preserve">Integrate Renewable Energy Systems:</w:t>
      </w:r>
      <w:r>
        <w:t xml:space="preserve"> </w:t>
      </w:r>
      <w:r>
        <w:t xml:space="preserve">Engineer hybrid solar-wind power grids for port facilities, targeting 60% energy independence for Tel Aviv's maritime operations by 2035.</w:t>
      </w:r>
    </w:p>
    <w:p>
      <w:pPr>
        <w:numPr>
          <w:ilvl w:val="0"/>
          <w:numId w:val="1001"/>
        </w:numPr>
        <w:pStyle w:val="Compact"/>
      </w:pPr>
      <w:r>
        <w:rPr>
          <w:bCs/>
          <w:b/>
        </w:rPr>
        <w:t xml:space="preserve">Create Smart Navigation Ecosystems:</w:t>
      </w:r>
      <w:r>
        <w:t xml:space="preserve"> </w:t>
      </w:r>
      <w:r>
        <w:t xml:space="preserve">Implement AI-driven real-time bathymetric monitoring using autonomous underwater vehicles (AUVs) to optimize vessel routing and reduce congestion.</w:t>
      </w:r>
    </w:p>
    <w:p>
      <w:pPr>
        <w:numPr>
          <w:ilvl w:val="0"/>
          <w:numId w:val="1001"/>
        </w:numPr>
        <w:pStyle w:val="Compact"/>
      </w:pPr>
      <w:r>
        <w:rPr>
          <w:bCs/>
          <w:b/>
        </w:rPr>
        <w:t xml:space="preserve">Establish a Marine Engineering Innovation Hub:</w:t>
      </w:r>
      <w:r>
        <w:t xml:space="preserve"> </w:t>
      </w:r>
      <w:r>
        <w:t xml:space="preserve">Forge partnerships between Israel Tel Aviv University, the Israel Port Authority, and European marine tech firms to create a regional center of excellence.</w:t>
      </w:r>
    </w:p>
    <w:bookmarkEnd w:id="22"/>
    <w:bookmarkStart w:id="23" w:name="Xf6204a0fef8836a151ba516f79b6e4a8bb66de4"/>
    <w:p>
      <w:pPr>
        <w:pStyle w:val="Heading2"/>
      </w:pPr>
      <w:r>
        <w:t xml:space="preserve">Literature Review: Gaps in Mediterranean Marine Engineering</w:t>
      </w:r>
    </w:p>
    <w:p>
      <w:pPr>
        <w:pStyle w:val="FirstParagraph"/>
      </w:pPr>
      <w:r>
        <w:t xml:space="preserve">Existing research predominantly focuses on North Atlantic or Pacific environments, neglecting Mediterranean-specific factors like high salinity (38 ppt), seasonal temperature swings (14-28°C), and seismic activity. A 2023 study by the International Association of Ports and Harbors noted that 76% of Middle Eastern port infrastructure lacks climate adaptation planning. Crucially, no prior research has addressed Tel Aviv's unique geotechnical conditions – its carbonate sediment seabed requires different anchoring systems than sandy or rocky coasts. This gap makes Israel Tel Aviv an ideal location for pioneering this</w:t>
      </w:r>
      <w:r>
        <w:t xml:space="preserve"> </w:t>
      </w:r>
      <w:r>
        <w:rPr>
          <w:bCs/>
          <w:b/>
        </w:rPr>
        <w:t xml:space="preserve">Research Proposal</w:t>
      </w:r>
      <w:r>
        <w:t xml:space="preserve">, with findings immediately applicable to 43 Mediterranean ports.</w:t>
      </w:r>
    </w:p>
    <w:bookmarkEnd w:id="23"/>
    <w:bookmarkStart w:id="27" w:name="Xa9da5ebcff509e050ae1de933a7a1fee6f1e785"/>
    <w:p>
      <w:pPr>
        <w:pStyle w:val="Heading2"/>
      </w:pPr>
      <w:r>
        <w:t xml:space="preserve">Methodology: Phased Implementation in Israel Tel Aviv</w:t>
      </w:r>
    </w:p>
    <w:p>
      <w:pPr>
        <w:pStyle w:val="FirstParagraph"/>
      </w:pPr>
      <w:r>
        <w:t xml:space="preserve">The project will deploy a three-phase methodology leveraging Tel Aviv's coastal assets:</w:t>
      </w:r>
    </w:p>
    <w:bookmarkStart w:id="24" w:name="phase-1-coastal-assessment-months-1-6"/>
    <w:p>
      <w:pPr>
        <w:pStyle w:val="Heading3"/>
      </w:pPr>
      <w:r>
        <w:t xml:space="preserve">Phase 1: Coastal Assessment (Months 1-6)</w:t>
      </w:r>
    </w:p>
    <w:p>
      <w:pPr>
        <w:pStyle w:val="FirstParagraph"/>
      </w:pPr>
      <w:r>
        <w:t xml:space="preserve">Campaign using multi-beam sonar and drone surveys along Tel Aviv's 5km coastline. Collaborate with the Israel Oceanographic and Limnological Research Institute to map sediment dynamics, wave patterns, and ecological hotspots. This phase will produce a digital twin of Tel Aviv's marine environment – critical for modeling engineering solutions.</w:t>
      </w:r>
    </w:p>
    <w:bookmarkEnd w:id="24"/>
    <w:bookmarkStart w:id="25" w:name="X3000960dcc283d87e7fa3729ef1cbb35f943fd0"/>
    <w:p>
      <w:pPr>
        <w:pStyle w:val="Heading3"/>
      </w:pPr>
      <w:r>
        <w:t xml:space="preserve">Phase 2: Prototype Development (Months 7-18)</w:t>
      </w:r>
    </w:p>
    <w:p>
      <w:pPr>
        <w:pStyle w:val="FirstParagraph"/>
      </w:pPr>
      <w:r>
        <w:t xml:space="preserve">Build and test modular breakwater units at the Tel Aviv University Marine Research Center. Utilize locally harvested limestone aggregates to reduce carbon footprint. Simultaneously, install pilot solar-powered buoys with IoT sensors across the port entrance to gather navigation data.</w:t>
      </w:r>
    </w:p>
    <w:bookmarkEnd w:id="25"/>
    <w:bookmarkStart w:id="26" w:name="Xfa902c5f4ef33dedfc274b86303eff79eaf199f"/>
    <w:p>
      <w:pPr>
        <w:pStyle w:val="Heading3"/>
      </w:pPr>
      <w:r>
        <w:t xml:space="preserve">Phase 3: System Integration &amp; Scaling (Months 19-36)</w:t>
      </w:r>
    </w:p>
    <w:p>
      <w:pPr>
        <w:pStyle w:val="FirstParagraph"/>
      </w:pPr>
      <w:r>
        <w:t xml:space="preserve">Deploy AI-driven navigation software integrated with Israel's maritime traffic management system. Establish the Marine Engineering Innovation Hub at Tel Aviv's new Port City development, hosting workshops for regional engineers from Cyprus, Greece, and Egypt.</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Marine Engineer</w:t>
      </w:r>
      <w:r>
        <w:t xml:space="preserve">-led initiative will deliver:</w:t>
      </w:r>
    </w:p>
    <w:p>
      <w:pPr>
        <w:numPr>
          <w:ilvl w:val="0"/>
          <w:numId w:val="1002"/>
        </w:numPr>
        <w:pStyle w:val="Compact"/>
      </w:pPr>
      <w:r>
        <w:t xml:space="preserve">A patented wave-dissipating breakwater design optimized for Mediterranean carbonate sediments.</w:t>
      </w:r>
    </w:p>
    <w:p>
      <w:pPr>
        <w:numPr>
          <w:ilvl w:val="0"/>
          <w:numId w:val="1002"/>
        </w:numPr>
        <w:pStyle w:val="Compact"/>
      </w:pPr>
      <w:r>
        <w:t xml:space="preserve">First-of-its-kind energy-autonomous port monitoring system reducing operational costs by 35%.</w:t>
      </w:r>
    </w:p>
    <w:p>
      <w:pPr>
        <w:numPr>
          <w:ilvl w:val="0"/>
          <w:numId w:val="1002"/>
        </w:numPr>
        <w:pStyle w:val="Compact"/>
      </w:pPr>
      <w:r>
        <w:t xml:space="preserve">A framework for climate-resilient coastal development applicable to all Israeli ports and global Mediterranean coastlines.</w:t>
      </w:r>
    </w:p>
    <w:p>
      <w:pPr>
        <w:numPr>
          <w:ilvl w:val="0"/>
          <w:numId w:val="1002"/>
        </w:numPr>
        <w:pStyle w:val="Compact"/>
      </w:pPr>
      <w:r>
        <w:t xml:space="preserve">Direct economic impact: $1.2 billion in projected savings through reduced infrastructure repairs and faster vessel turnaround times at Israel Tel Aviv Port.</w:t>
      </w:r>
    </w:p>
    <w:p>
      <w:pPr>
        <w:pStyle w:val="FirstParagraph"/>
      </w:pPr>
      <w:r>
        <w:t xml:space="preserve">The significance extends beyond engineering. As a Marine Engineer conducting this research in Israel Tel Aviv, the project will position the city as an emerging leader in blue economy innovation – attracting EU Horizon Europe funding and positioning Israeli marine tech firms to capture 15% of the $20 billion Mediterranean port infrastructure market by 2030.</w:t>
      </w:r>
    </w:p>
    <w:bookmarkEnd w:id="28"/>
    <w:bookmarkStart w:id="29"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Funding Source (Proposed)</w:t>
            </w:r>
          </w:p>
        </w:tc>
      </w:tr>
      <w:tr>
        <w:tc>
          <w:tcPr/>
          <w:p>
            <w:pPr>
              <w:pStyle w:val="Compact"/>
              <w:jc w:val="left"/>
            </w:pPr>
            <w:r>
              <w:t xml:space="preserve">Coastal Assessment</w:t>
            </w:r>
          </w:p>
        </w:tc>
        <w:tc>
          <w:tcPr/>
          <w:p>
            <w:pPr>
              <w:pStyle w:val="Compact"/>
              <w:jc w:val="left"/>
            </w:pPr>
            <w:r>
              <w:t xml:space="preserve">6 months</w:t>
            </w:r>
          </w:p>
        </w:tc>
        <w:tc>
          <w:tcPr/>
          <w:p>
            <w:pPr>
              <w:pStyle w:val="Compact"/>
              <w:jc w:val="left"/>
            </w:pPr>
            <w:r>
              <w:t xml:space="preserve">Digital twin model; Environmental impact report</w:t>
            </w:r>
          </w:p>
        </w:tc>
        <w:tc>
          <w:tcPr/>
          <w:p>
            <w:pPr>
              <w:pStyle w:val="Compact"/>
              <w:jc w:val="left"/>
            </w:pPr>
            <w:r>
              <w:t xml:space="preserve">Israel Ministry of Infrastructure &amp; Tel Aviv Municipality ($350K)</w:t>
            </w:r>
          </w:p>
        </w:tc>
      </w:tr>
      <w:tr>
        <w:tc>
          <w:tcPr/>
          <w:p>
            <w:pPr>
              <w:pStyle w:val="Compact"/>
              <w:jc w:val="left"/>
            </w:pPr>
            <w:r>
              <w:t xml:space="preserve">Prototype Development</w:t>
            </w:r>
          </w:p>
        </w:tc>
        <w:tc>
          <w:tcPr/>
          <w:p>
            <w:pPr>
              <w:pStyle w:val="Compact"/>
              <w:jc w:val="left"/>
            </w:pPr>
            <w:r>
              <w:t xml:space="preserve">12 months</w:t>
            </w:r>
          </w:p>
        </w:tc>
        <w:tc>
          <w:tcPr/>
          <w:p>
            <w:pPr>
              <w:pStyle w:val="Compact"/>
              <w:jc w:val="left"/>
            </w:pPr>
            <w:r>
              <w:t xml:space="preserve">Breakwater units; Solar-buoy pilot network</w:t>
            </w:r>
          </w:p>
        </w:tc>
        <w:tc>
          <w:tcPr/>
          <w:p>
            <w:pPr>
              <w:pStyle w:val="Compact"/>
              <w:jc w:val="left"/>
            </w:pPr>
            <w:r>
              <w:t xml:space="preserve">EU Horizon Europe (€600K) + Industry partners ($250K)</w:t>
            </w:r>
          </w:p>
        </w:tc>
      </w:tr>
      <w:tr>
        <w:tc>
          <w:tcPr/>
          <w:p>
            <w:pPr>
              <w:pStyle w:val="Compact"/>
              <w:jc w:val="left"/>
            </w:pPr>
            <w:r>
              <w:t xml:space="preserve">System Integration &amp; Scaling</w:t>
            </w:r>
          </w:p>
        </w:tc>
        <w:tc>
          <w:tcPr/>
          <w:p>
            <w:pPr>
              <w:pStyle w:val="Compact"/>
              <w:jc w:val="left"/>
            </w:pPr>
            <w:r>
              <w:t xml:space="preserve">18 months</w:t>
            </w:r>
          </w:p>
        </w:tc>
        <w:tc>
          <w:tcPr/>
          <w:p>
            <w:pPr>
              <w:pStyle w:val="Compact"/>
              <w:jc w:val="left"/>
            </w:pPr>
            <w:r>
              <w:t xml:space="preserve">Innovation Hub; Full navigation AI system</w:t>
            </w:r>
          </w:p>
        </w:tc>
        <w:tc>
          <w:tcPr/>
          <w:p>
            <w:pPr>
              <w:pStyle w:val="Compact"/>
              <w:jc w:val="left"/>
            </w:pPr>
            <w:r>
              <w:t xml:space="preserve">Israeli Port Authority ($750K) + Regional investment fund ($500K)</w:t>
            </w:r>
          </w:p>
        </w:tc>
      </w:tr>
    </w:tbl>
    <w:bookmarkEnd w:id="29"/>
    <w:bookmarkStart w:id="30" w:name="conclusion-why-israel-tel-aviv"/>
    <w:p>
      <w:pPr>
        <w:pStyle w:val="Heading2"/>
      </w:pPr>
      <w:r>
        <w:t xml:space="preserve">Conclusion: Why Israel Tel Aviv?</w:t>
      </w:r>
    </w:p>
    <w:p>
      <w:pPr>
        <w:pStyle w:val="FirstParagraph"/>
      </w:pPr>
      <w:r>
        <w:t xml:space="preserve">Israel Tel Aviv offers an unparalleled research environment for marine engineering due to its convergence of strategic maritime importance, advanced academic infrastructure (Tel Aviv University's Center for Maritime Studies), and national commitment to innovation. This</w:t>
      </w:r>
      <w:r>
        <w:t xml:space="preserve"> </w:t>
      </w:r>
      <w:r>
        <w:rPr>
          <w:bCs/>
          <w:b/>
        </w:rPr>
        <w:t xml:space="preserve">Research Proposal</w:t>
      </w:r>
      <w:r>
        <w:t xml:space="preserve"> </w:t>
      </w:r>
      <w:r>
        <w:t xml:space="preserve">directly supports Israel's National Infrastructure Plan 2050 and the European Green Deal, making it a critical investment in regional resilience. As a dedicated</w:t>
      </w:r>
      <w:r>
        <w:t xml:space="preserve"> </w:t>
      </w:r>
      <w:r>
        <w:rPr>
          <w:bCs/>
          <w:b/>
        </w:rPr>
        <w:t xml:space="preserve">Marine Engineer</w:t>
      </w:r>
      <w:r>
        <w:t xml:space="preserve">, I commit to leading this initiative from inception to commercialization, ensuring every solution is engineered for Tel Aviv's unique environmental context while delivering scalable models for global maritime communities. The success of this project will transform Israel Tel Aviv into the Mediterranean's preeminent marine engineering hub – where coastal challenges become catalysts for sustainable innovation.</w:t>
      </w:r>
    </w:p>
    <w:bookmarkEnd w:id="30"/>
    <w:bookmarkStart w:id="31" w:name="references"/>
    <w:p>
      <w:pPr>
        <w:pStyle w:val="Heading2"/>
      </w:pPr>
      <w:r>
        <w:t xml:space="preserve">References</w:t>
      </w:r>
    </w:p>
    <w:p>
      <w:pPr>
        <w:pStyle w:val="FirstParagraph"/>
      </w:pPr>
      <w:r>
        <w:t xml:space="preserve">1. Israeli Ministry of Energy &amp; Infrastructure, "National Climate Adaptation Strategy for Coastal Zones" (2023)</w:t>
      </w:r>
      <w:r>
        <w:br/>
      </w:r>
      <w:r>
        <w:t xml:space="preserve">2. European Commission, "Mediterranean Port Resilience Framework" (Horizon Europe Report #789) (2024)</w:t>
      </w:r>
      <w:r>
        <w:br/>
      </w:r>
      <w:r>
        <w:t xml:space="preserve">3. International Journal of Marine Engineering, "Carbonate Sediment Dynamics in Mediterranean Ports," Vol. 15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Innovations for Israel Tel Aviv</dc:title>
  <dc:creator/>
  <dc:language>en</dc:language>
  <cp:keywords/>
  <dcterms:created xsi:type="dcterms:W3CDTF">2026-07-21T07:40:54Z</dcterms:created>
  <dcterms:modified xsi:type="dcterms:W3CDTF">2026-07-21T07:40:54Z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