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Japan</w:t>
      </w:r>
      <w:r>
        <w:t xml:space="preserve"> </w:t>
      </w:r>
      <w:r>
        <w:t xml:space="preserve">Osaka</w:t>
      </w:r>
    </w:p>
    <w:bookmarkStart w:id="30" w:name="Xf19839d1a5d3a421a3043fafb5d1320df2698d2"/>
    <w:p>
      <w:pPr>
        <w:pStyle w:val="Heading1"/>
      </w:pPr>
      <w:r>
        <w:t xml:space="preserve">Research Proposal: Strategic Innovations for Sustainable Marine Engineering Practices in Japan Osaka</w:t>
      </w:r>
    </w:p>
    <w:bookmarkStart w:id="20" w:name="introduction-and-background"/>
    <w:p>
      <w:pPr>
        <w:pStyle w:val="Heading2"/>
      </w:pPr>
      <w:r>
        <w:t xml:space="preserve">1. Introduction and Background</w:t>
      </w:r>
    </w:p>
    <w:p>
      <w:pPr>
        <w:pStyle w:val="FirstParagraph"/>
      </w:pPr>
      <w:r>
        <w:t xml:space="preserve">The port city of Japan Osaka stands as a critical maritime hub, handling over 400 million tons of cargo annually and serving as the gateway to the Kansai region's industrial ecosystem. As global shipping demands intensify alongside stringent environmental regulations, the role of a</w:t>
      </w:r>
      <w:r>
        <w:t xml:space="preserve"> </w:t>
      </w:r>
      <w:r>
        <w:rPr>
          <w:bCs/>
          <w:b/>
        </w:rPr>
        <w:t xml:space="preserve">Marine Engineer</w:t>
      </w:r>
      <w:r>
        <w:t xml:space="preserve"> </w:t>
      </w:r>
      <w:r>
        <w:t xml:space="preserve">has evolved from traditional vessel maintenance to multidisciplinary innovation leadership. This</w:t>
      </w:r>
      <w:r>
        <w:t xml:space="preserve"> </w:t>
      </w:r>
      <w:r>
        <w:rPr>
          <w:bCs/>
          <w:b/>
        </w:rPr>
        <w:t xml:space="preserve">Research Proposal</w:t>
      </w:r>
      <w:r>
        <w:t xml:space="preserve"> </w:t>
      </w:r>
      <w:r>
        <w:t xml:space="preserve">outlines a targeted investigation into sustainable marine engineering solutions specifically tailored for Osaka's unique port infrastructure, climate challenges, and Japan's 2050 carbon neutrality mandate. With Osaka Port Authority projecting a 15% increase in container throughput by 2030, this research addresses an urgent industry need for forward-looking engineering strategies.</w:t>
      </w:r>
    </w:p>
    <w:bookmarkEnd w:id="20"/>
    <w:bookmarkStart w:id="21" w:name="problem-statement"/>
    <w:p>
      <w:pPr>
        <w:pStyle w:val="Heading2"/>
      </w:pPr>
      <w:r>
        <w:t xml:space="preserve">2. Problem Statement</w:t>
      </w:r>
    </w:p>
    <w:p>
      <w:pPr>
        <w:pStyle w:val="FirstParagraph"/>
      </w:pPr>
      <w:r>
        <w:t xml:space="preserve">Current marine engineering practices in Japan Osaka face three critical limitations:</w:t>
      </w:r>
    </w:p>
    <w:p>
      <w:pPr>
        <w:numPr>
          <w:ilvl w:val="0"/>
          <w:numId w:val="1001"/>
        </w:numPr>
        <w:pStyle w:val="Compact"/>
      </w:pPr>
      <w:r>
        <w:rPr>
          <w:bCs/>
          <w:b/>
        </w:rPr>
        <w:t xml:space="preserve">Environmental Compliance Gaps:</w:t>
      </w:r>
      <w:r>
        <w:t xml:space="preserve"> </w:t>
      </w:r>
      <w:r>
        <w:t xml:space="preserve">Existing port infrastructure struggles to accommodate IMO 2030 emissions targets, particularly for LNG-fueled vessels and shore power systems.</w:t>
      </w:r>
    </w:p>
    <w:p>
      <w:pPr>
        <w:numPr>
          <w:ilvl w:val="0"/>
          <w:numId w:val="1001"/>
        </w:numPr>
        <w:pStyle w:val="Compact"/>
      </w:pPr>
      <w:r>
        <w:rPr>
          <w:bCs/>
          <w:b/>
        </w:rPr>
        <w:t xml:space="preserve">Climatic Vulnerability:</w:t>
      </w:r>
      <w:r>
        <w:t xml:space="preserve"> </w:t>
      </w:r>
      <w:r>
        <w:t xml:space="preserve">Osaka's typhoon frequency (averaging 5-7 per year) exposes aging quay walls and dredged channels to accelerated erosion, demanding resilient design frameworks.</w:t>
      </w:r>
    </w:p>
    <w:p>
      <w:pPr>
        <w:numPr>
          <w:ilvl w:val="0"/>
          <w:numId w:val="1001"/>
        </w:numPr>
        <w:pStyle w:val="Compact"/>
      </w:pPr>
      <w:r>
        <w:rPr>
          <w:bCs/>
          <w:b/>
        </w:rPr>
        <w:t xml:space="preserve">Technology Fragmentation:</w:t>
      </w:r>
      <w:r>
        <w:t xml:space="preserve"> </w:t>
      </w:r>
      <w:r>
        <w:t xml:space="preserve">Disconnected digital systems hinder real-time monitoring of vessel traffic, cargo handling, and structural integrity across Osaka's 12 major terminals.</w:t>
      </w:r>
    </w:p>
    <w:p>
      <w:pPr>
        <w:pStyle w:val="FirstParagraph"/>
      </w:pPr>
      <w:r>
        <w:t xml:space="preserve">These challenges represent a $280M annual operational risk for Osaka's maritime sector (Osaka Port Authority, 2023), underscoring the need for context-specific engineering innovations. This</w:t>
      </w:r>
      <w:r>
        <w:t xml:space="preserve"> </w:t>
      </w:r>
      <w:r>
        <w:rPr>
          <w:bCs/>
          <w:b/>
        </w:rPr>
        <w:t xml:space="preserve">Research Proposal</w:t>
      </w:r>
      <w:r>
        <w:t xml:space="preserve"> </w:t>
      </w:r>
      <w:r>
        <w:t xml:space="preserve">directly targets these gaps through a Marine Engineer-led investigation.</w:t>
      </w:r>
    </w:p>
    <w:bookmarkEnd w:id="21"/>
    <w:bookmarkStart w:id="22" w:name="research-objectives"/>
    <w:p>
      <w:pPr>
        <w:pStyle w:val="Heading2"/>
      </w:pPr>
      <w:r>
        <w:t xml:space="preserve">3. Research Objectives</w:t>
      </w:r>
    </w:p>
    <w:p>
      <w:pPr>
        <w:pStyle w:val="FirstParagraph"/>
      </w:pPr>
      <w:r>
        <w:t xml:space="preserve">This study establishes four interconnected objectives to advance marine engineering in Japan Osaka:</w:t>
      </w:r>
    </w:p>
    <w:p>
      <w:pPr>
        <w:numPr>
          <w:ilvl w:val="0"/>
          <w:numId w:val="1002"/>
        </w:numPr>
        <w:pStyle w:val="Compact"/>
      </w:pPr>
      <w:r>
        <w:rPr>
          <w:iCs/>
          <w:i/>
        </w:rPr>
        <w:t xml:space="preserve">Develop a typhoon-resilient structural framework</w:t>
      </w:r>
      <w:r>
        <w:t xml:space="preserve"> </w:t>
      </w:r>
      <w:r>
        <w:t xml:space="preserve">for port infrastructure using AI-driven hydrodynamic modeling, specifically calibrated to Osaka Bay's 3.2m tidal range and sediment dynamics.</w:t>
      </w:r>
    </w:p>
    <w:p>
      <w:pPr>
        <w:numPr>
          <w:ilvl w:val="0"/>
          <w:numId w:val="1002"/>
        </w:numPr>
        <w:pStyle w:val="Compact"/>
      </w:pPr>
      <w:r>
        <w:rPr>
          <w:iCs/>
          <w:i/>
        </w:rPr>
        <w:t xml:space="preserve">Create an integrated digital twin platform</w:t>
      </w:r>
      <w:r>
        <w:t xml:space="preserve"> </w:t>
      </w:r>
      <w:r>
        <w:t xml:space="preserve">that connects vessel emissions data, weather forecasting, and port operations to optimize shore power usage (targeting 40% reduction in auxiliary engine emissions).</w:t>
      </w:r>
    </w:p>
    <w:p>
      <w:pPr>
        <w:numPr>
          <w:ilvl w:val="0"/>
          <w:numId w:val="1002"/>
        </w:numPr>
        <w:pStyle w:val="Compact"/>
      </w:pPr>
      <w:r>
        <w:rPr>
          <w:iCs/>
          <w:i/>
        </w:rPr>
        <w:t xml:space="preserve">Design a modular retrofit system</w:t>
      </w:r>
      <w:r>
        <w:t xml:space="preserve"> </w:t>
      </w:r>
      <w:r>
        <w:t xml:space="preserve">for existing cargo cranes to accommodate hydrogen fuel cell technology, aligning with Japan's Green Growth Strategy.</w:t>
      </w:r>
    </w:p>
    <w:p>
      <w:pPr>
        <w:numPr>
          <w:ilvl w:val="0"/>
          <w:numId w:val="1002"/>
        </w:numPr>
        <w:pStyle w:val="Compact"/>
      </w:pPr>
      <w:r>
        <w:rPr>
          <w:iCs/>
          <w:i/>
        </w:rPr>
        <w:t xml:space="preserve">Establish a benchmarking protocol</w:t>
      </w:r>
      <w:r>
        <w:t xml:space="preserve"> </w:t>
      </w:r>
      <w:r>
        <w:t xml:space="preserve">for sustainable marine engineering performance metrics applicable across Osaka's 32 private and public port facilities.</w:t>
      </w:r>
    </w:p>
    <w:bookmarkEnd w:id="22"/>
    <w:bookmarkStart w:id="26" w:name="X7d09e57aa65a1d6b736e5d844d97c956bf3b51a"/>
    <w:p>
      <w:pPr>
        <w:pStyle w:val="Heading2"/>
      </w:pPr>
      <w:r>
        <w:t xml:space="preserve">4. Methodology: Marine Engineer-Driven Field Research</w:t>
      </w:r>
    </w:p>
    <w:p>
      <w:pPr>
        <w:pStyle w:val="FirstParagraph"/>
      </w:pPr>
      <w:r>
        <w:t xml:space="preserve">The research employs a three-phase methodology uniquely suited to Japan Osaka's operational context:</w:t>
      </w:r>
    </w:p>
    <w:bookmarkStart w:id="23" w:name="phase-1-baseline-assessment-months-1-4"/>
    <w:p>
      <w:pPr>
        <w:pStyle w:val="Heading3"/>
      </w:pPr>
      <w:r>
        <w:t xml:space="preserve">Phase 1: Baseline Assessment (Months 1-4)</w:t>
      </w:r>
    </w:p>
    <w:p>
      <w:pPr>
        <w:numPr>
          <w:ilvl w:val="0"/>
          <w:numId w:val="1003"/>
        </w:numPr>
        <w:pStyle w:val="Compact"/>
      </w:pPr>
      <w:r>
        <w:t xml:space="preserve">Collaborate with Osaka Port Authority and Kansai Marine Engineering Consortium to audit 8 terminal sites using LiDAR and drone-based structural analysis.</w:t>
      </w:r>
    </w:p>
    <w:p>
      <w:pPr>
        <w:numPr>
          <w:ilvl w:val="0"/>
          <w:numId w:val="1003"/>
        </w:numPr>
        <w:pStyle w:val="Compact"/>
      </w:pPr>
      <w:r>
        <w:t xml:space="preserve">Collect real-time environmental data from Japan Meteorological Agency's Osaka Bay buoy network (2019-2023).</w:t>
      </w:r>
    </w:p>
    <w:p>
      <w:pPr>
        <w:numPr>
          <w:ilvl w:val="0"/>
          <w:numId w:val="1003"/>
        </w:numPr>
        <w:pStyle w:val="Compact"/>
      </w:pPr>
      <w:r>
        <w:rPr>
          <w:iCs/>
          <w:i/>
        </w:rPr>
        <w:t xml:space="preserve">Role of Marine Engineer:</w:t>
      </w:r>
      <w:r>
        <w:t xml:space="preserve"> </w:t>
      </w:r>
      <w:r>
        <w:t xml:space="preserve">Lead on-site structural integrity assessments and emissions monitoring protocol design.</w:t>
      </w:r>
    </w:p>
    <w:bookmarkEnd w:id="23"/>
    <w:bookmarkStart w:id="24" w:name="phase-2-solution-prototyping-months-5-10"/>
    <w:p>
      <w:pPr>
        <w:pStyle w:val="Heading3"/>
      </w:pPr>
      <w:r>
        <w:t xml:space="preserve">Phase 2: Solution Prototyping (Months 5-10)</w:t>
      </w:r>
    </w:p>
    <w:p>
      <w:pPr>
        <w:numPr>
          <w:ilvl w:val="0"/>
          <w:numId w:val="1004"/>
        </w:numPr>
        <w:pStyle w:val="Compact"/>
      </w:pPr>
      <w:r>
        <w:t xml:space="preserve">Develop hydraulic models simulating Osaka Bay's unique sediment transport patterns using JAXA satellite data.</w:t>
      </w:r>
    </w:p>
    <w:p>
      <w:pPr>
        <w:numPr>
          <w:ilvl w:val="0"/>
          <w:numId w:val="1004"/>
        </w:numPr>
        <w:pStyle w:val="Compact"/>
      </w:pPr>
      <w:r>
        <w:t xml:space="preserve">Create a digital twin platform integrating IoT sensors from Kansai Electric Power Company's port electrification projects.</w:t>
      </w:r>
    </w:p>
    <w:p>
      <w:pPr>
        <w:numPr>
          <w:ilvl w:val="0"/>
          <w:numId w:val="1004"/>
        </w:numPr>
        <w:pStyle w:val="Compact"/>
      </w:pPr>
      <w:r>
        <w:rPr>
          <w:iCs/>
          <w:i/>
        </w:rPr>
        <w:t xml:space="preserve">Role of Marine Engineer:</w:t>
      </w:r>
      <w:r>
        <w:t xml:space="preserve"> </w:t>
      </w:r>
      <w:r>
        <w:t xml:space="preserve">Direct engineering design of the hydrogen-ready crane retrofit system, validated against Japan's Ship Safety Standards (JSSS 2025).</w:t>
      </w:r>
    </w:p>
    <w:bookmarkEnd w:id="24"/>
    <w:bookmarkStart w:id="25" w:name="X7058a73dd74f86541584f01f153af4986e03a6f"/>
    <w:p>
      <w:pPr>
        <w:pStyle w:val="Heading3"/>
      </w:pPr>
      <w:r>
        <w:t xml:space="preserve">Phase 3: Implementation Strategy (Months 11-16)</w:t>
      </w:r>
    </w:p>
    <w:p>
      <w:pPr>
        <w:numPr>
          <w:ilvl w:val="0"/>
          <w:numId w:val="1005"/>
        </w:numPr>
        <w:pStyle w:val="Compact"/>
      </w:pPr>
      <w:r>
        <w:t xml:space="preserve">Conduct pilot testing at Osaka Namba Port with Mitsui O.S.K. Lines' vessels.</w:t>
      </w:r>
    </w:p>
    <w:p>
      <w:pPr>
        <w:numPr>
          <w:ilvl w:val="0"/>
          <w:numId w:val="1005"/>
        </w:numPr>
        <w:pStyle w:val="Compact"/>
      </w:pPr>
      <w:r>
        <w:t xml:space="preserve">Co-develop training modules for Osaka Marine Engineering Society members on digital twin operations.</w:t>
      </w:r>
    </w:p>
    <w:p>
      <w:pPr>
        <w:numPr>
          <w:ilvl w:val="0"/>
          <w:numId w:val="1005"/>
        </w:numPr>
        <w:pStyle w:val="Compact"/>
      </w:pPr>
      <w:r>
        <w:rPr>
          <w:iCs/>
          <w:i/>
        </w:rPr>
        <w:t xml:space="preserve">Role of Marine Engineer:</w:t>
      </w:r>
      <w:r>
        <w:t xml:space="preserve"> </w:t>
      </w:r>
      <w:r>
        <w:t xml:space="preserve">Spearhead stakeholder workshops with Japan Shipping Association to integrate findings into national port management standards.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transformative outputs for Japan Osaka's maritime ecosystem:</w:t>
      </w:r>
    </w:p>
    <w:p>
      <w:pPr>
        <w:numPr>
          <w:ilvl w:val="0"/>
          <w:numId w:val="1006"/>
        </w:numPr>
        <w:pStyle w:val="Compact"/>
      </w:pPr>
      <w:r>
        <w:rPr>
          <w:bCs/>
          <w:b/>
        </w:rPr>
        <w:t xml:space="preserve">Resilient Infrastructure Blueprint:</w:t>
      </w:r>
      <w:r>
        <w:t xml:space="preserve"> </w:t>
      </w:r>
      <w:r>
        <w:t xml:space="preserve">A standardized typhoon-adapted design manual for Osaka port expansion projects, reducing reconstruction costs by 25% (estimated $85M savings over 10 years).</w:t>
      </w:r>
    </w:p>
    <w:p>
      <w:pPr>
        <w:numPr>
          <w:ilvl w:val="0"/>
          <w:numId w:val="1006"/>
        </w:numPr>
        <w:pStyle w:val="Compact"/>
      </w:pPr>
      <w:r>
        <w:rPr>
          <w:bCs/>
          <w:b/>
        </w:rPr>
        <w:t xml:space="preserve">Emissions Reduction Toolkit:</w:t>
      </w:r>
      <w:r>
        <w:t xml:space="preserve"> </w:t>
      </w:r>
      <w:r>
        <w:t xml:space="preserve">An AI-driven shore power optimization system targeting 30% lower CO2 emissions at Osaka's busiest terminals by 2030.</w:t>
      </w:r>
    </w:p>
    <w:p>
      <w:pPr>
        <w:numPr>
          <w:ilvl w:val="0"/>
          <w:numId w:val="1006"/>
        </w:numPr>
        <w:pStyle w:val="Compact"/>
      </w:pPr>
      <w:r>
        <w:rPr>
          <w:bCs/>
          <w:b/>
        </w:rPr>
        <w:t xml:space="preserve">Hydrogen Integration Protocol:</w:t>
      </w:r>
      <w:r>
        <w:t xml:space="preserve"> </w:t>
      </w:r>
      <w:r>
        <w:t xml:space="preserve">First Japanese-certified retrofit specifications for hydrogen-fueled cargo handling equipment, enabling Osaka to lead Japan's green port transition.</w:t>
      </w:r>
    </w:p>
    <w:p>
      <w:pPr>
        <w:numPr>
          <w:ilvl w:val="0"/>
          <w:numId w:val="1006"/>
        </w:numPr>
        <w:pStyle w:val="Compact"/>
      </w:pPr>
      <w:r>
        <w:rPr>
          <w:bCs/>
          <w:b/>
        </w:rPr>
        <w:t xml:space="preserve">Industry Standard Framework:</w:t>
      </w:r>
      <w:r>
        <w:t xml:space="preserve"> </w:t>
      </w:r>
      <w:r>
        <w:t xml:space="preserve">A nationally adopted performance index for marine engineering sustainability, directly influencing Osaka's "Smart Port 2035" initiative.</w:t>
      </w:r>
    </w:p>
    <w:p>
      <w:pPr>
        <w:pStyle w:val="FirstParagraph"/>
      </w:pPr>
      <w:r>
        <w:t xml:space="preserve">The significance extends beyond Osaka: As Japan's second-largest port city after Yokohama, successful implementation will provide a replicable model for global ports facing similar climate and regulatory pressures. This research positions Japan Osaka as the epicenter of next-generation marine engineering innovation, directly supporting the Japanese government's "Ocean Innovation 2030" strategy.</w:t>
      </w:r>
    </w:p>
    <w:bookmarkEnd w:id="27"/>
    <w:bookmarkStart w:id="28" w:name="timeline-and-resource-requirements"/>
    <w:p>
      <w:pPr>
        <w:pStyle w:val="Heading2"/>
      </w:pPr>
      <w:r>
        <w:t xml:space="preserve">6. Timeline and Resource Requirements</w:t>
      </w:r>
    </w:p>
    <w:p>
      <w:pPr>
        <w:pStyle w:val="FirstParagraph"/>
      </w:pPr>
      <w:r>
        <w:t xml:space="preserve">Phase</w:t>
      </w:r>
    </w:p>
    <w:p>
      <w:pPr>
        <w:pStyle w:val="BodyText"/>
      </w:pPr>
      <w:r>
        <w:t xml:space="preserve">Key Activities</w:t>
      </w:r>
    </w:p>
    <w:p>
      <w:pPr>
        <w:pStyle w:val="BodyText"/>
      </w:pPr>
      <w:r>
        <w:t xml:space="preserve">Osaka-Based Resources Required</w:t>
      </w:r>
    </w:p>
    <w:p>
      <w:pPr>
        <w:pStyle w:val="BodyText"/>
      </w:pPr>
      <w:r>
        <w:t xml:space="preserve">Months 1-4</w:t>
      </w:r>
    </w:p>
    <w:p>
      <w:pPr>
        <w:pStyle w:val="BodyText"/>
      </w:pPr>
      <w:r>
        <w:t xml:space="preserve">Port infrastructure audits, environmental data acquisition</w:t>
      </w:r>
    </w:p>
    <w:p>
      <w:pPr>
        <w:pStyle w:val="BodyText"/>
      </w:pPr>
      <w:r>
        <w:t xml:space="preserve">Access to Osaka Port Authority's drone fleet, JMA buoy network integration</w:t>
      </w:r>
    </w:p>
    <w:p>
      <w:pPr>
        <w:pStyle w:val="BodyText"/>
      </w:pPr>
      <w:r>
        <w:t xml:space="preserve">Months 5-10</w:t>
      </w:r>
    </w:p>
    <w:p>
      <w:pPr>
        <w:pStyle w:val="BodyText"/>
      </w:pPr>
      <w:r>
        <w:t xml:space="preserve">Digital twin development, prototype engineering design</w:t>
      </w:r>
    </w:p>
    <w:p>
      <w:pPr>
        <w:pStyle w:val="BodyText"/>
      </w:pPr>
      <w:r>
        <w:t xml:space="preserve">Kansai Marine Engineering Consortium lab access (Osaka University partnership)</w:t>
      </w:r>
    </w:p>
    <w:p>
      <w:pPr>
        <w:pStyle w:val="BodyText"/>
      </w:pPr>
      <w:r>
        <w:t xml:space="preserve">Months 11-16</w:t>
      </w:r>
    </w:p>
    <w:p>
      <w:pPr>
        <w:pStyle w:val="BodyText"/>
      </w:pPr>
      <w:r>
        <w:t xml:space="preserve">Pilot deployment at Namba Port, industry training rollout</w:t>
      </w:r>
    </w:p>
    <w:p>
      <w:pPr>
        <w:pStyle w:val="BodyText"/>
      </w:pPr>
      <w:r>
        <w:t xml:space="preserve">Collaboration with Osaka Prefecture's Green Tech Office for regulatory alignment</w:t>
      </w:r>
    </w:p>
    <w:bookmarkEnd w:id="28"/>
    <w:bookmarkStart w:id="29" w:name="Xd8c7ff16a88f2c12c9a9ce13dbd5cac4ea8869d"/>
    <w:p>
      <w:pPr>
        <w:pStyle w:val="Heading2"/>
      </w:pPr>
      <w:r>
        <w:t xml:space="preserve">7. Conclusion: Marine Engineering as Osaka's Strategic Asset</w:t>
      </w:r>
    </w:p>
    <w:p>
      <w:pPr>
        <w:pStyle w:val="FirstParagraph"/>
      </w:pPr>
      <w:r>
        <w:t xml:space="preserve">This</w:t>
      </w:r>
      <w:r>
        <w:t xml:space="preserve"> </w:t>
      </w:r>
      <w:r>
        <w:rPr>
          <w:bCs/>
          <w:b/>
        </w:rPr>
        <w:t xml:space="preserve">Research Proposal</w:t>
      </w:r>
      <w:r>
        <w:t xml:space="preserve"> </w:t>
      </w:r>
      <w:r>
        <w:t xml:space="preserve">transcends conventional engineering studies by embedding the</w:t>
      </w:r>
      <w:r>
        <w:t xml:space="preserve"> </w:t>
      </w:r>
      <w:r>
        <w:rPr>
          <w:bCs/>
          <w:b/>
        </w:rPr>
        <w:t xml:space="preserve">Marine Engineer</w:t>
      </w:r>
      <w:r>
        <w:t xml:space="preserve">'s role within Japan Osaka's socioeconomic fabric. The project directly responds to Osaka's 2025 Port Master Plan priorities while advancing Japan's leadership in sustainable maritime technology. By creating actionable, location-specific solutions—rather than generic academic exercises—we ensure that marine engineering innovations deliver immediate operational value to Osaka's port operators, environmental regulators, and industrial partners. The research will position Japan Osaka not merely as a beneficiary of marine engineering advancements but as the architect of global standards for resilient port infrastructure in the climate era. Ultimately, this work establishes a blueprint where the</w:t>
      </w:r>
      <w:r>
        <w:t xml:space="preserve"> </w:t>
      </w:r>
      <w:r>
        <w:rPr>
          <w:bCs/>
          <w:b/>
        </w:rPr>
        <w:t xml:space="preserve">Marine Engineer</w:t>
      </w:r>
      <w:r>
        <w:t xml:space="preserve"> </w:t>
      </w:r>
      <w:r>
        <w:t xml:space="preserve">becomes central to Japan Osaka's vision as an economic powerhouse built on maritime innovation.</w:t>
      </w:r>
    </w:p>
    <w:p>
      <w:pPr>
        <w:pStyle w:val="BodyText"/>
      </w:pPr>
      <w:r>
        <w:rPr>
          <w:iCs/>
          <w:i/>
        </w:rPr>
        <w:t xml:space="preserve">This research proposal was developed for implementation by a Lead Marine Engineer at Japan Osaka's Kansai Maritime Innovation Institute, with full alignment to Ministry of Land, Infrastructure, Transport and Tourism (MLIT) strategic priorities.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Excellence in Japan Osaka</dc:title>
  <dc:creator/>
  <dc:language>en</dc:language>
  <cp:keywords/>
  <dcterms:created xsi:type="dcterms:W3CDTF">2026-07-21T02:00:30Z</dcterms:created>
  <dcterms:modified xsi:type="dcterms:W3CDTF">2026-07-21T02:00:30Z</dcterms:modified>
</cp:coreProperties>
</file>

<file path=docProps/custom.xml><?xml version="1.0" encoding="utf-8"?>
<Properties xmlns="http://schemas.openxmlformats.org/officeDocument/2006/custom-properties" xmlns:vt="http://schemas.openxmlformats.org/officeDocument/2006/docPropsVTypes"/>
</file>