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Expertise</w:t>
      </w:r>
      <w:r>
        <w:t xml:space="preserve"> </w:t>
      </w:r>
      <w:r>
        <w:t xml:space="preserve">in</w:t>
      </w:r>
      <w:r>
        <w:t xml:space="preserve"> </w:t>
      </w:r>
      <w:r>
        <w:t xml:space="preserve">Kazakhstan</w:t>
      </w:r>
      <w:r>
        <w:t xml:space="preserve"> </w:t>
      </w:r>
      <w:r>
        <w:t xml:space="preserve">Almaty</w:t>
      </w:r>
    </w:p>
    <w:bookmarkStart w:id="29" w:name="X184f2b546be2457d78af77a2f9c32fbd0b92a62"/>
    <w:p>
      <w:pPr>
        <w:pStyle w:val="Heading1"/>
      </w:pPr>
      <w:r>
        <w:t xml:space="preserve">Research Proposal: Strategic Development of Marine Engineering Capabilities in Landlocked Kazakhstan with Focus on Almaty as a Hub for Innovation</w:t>
      </w:r>
    </w:p>
    <w:bookmarkStart w:id="20" w:name="abstract"/>
    <w:p>
      <w:pPr>
        <w:pStyle w:val="Heading2"/>
      </w:pPr>
      <w:r>
        <w:t xml:space="preserve">Abstract</w:t>
      </w:r>
    </w:p>
    <w:p>
      <w:pPr>
        <w:pStyle w:val="FirstParagraph"/>
      </w:pPr>
      <w:r>
        <w:t xml:space="preserve">This research proposal addresses a critical gap in Kazakhstan's engineering sector by establishing the foundational framework for specialized</w:t>
      </w:r>
      <w:r>
        <w:t xml:space="preserve"> </w:t>
      </w:r>
      <w:r>
        <w:rPr>
          <w:bCs/>
          <w:b/>
        </w:rPr>
        <w:t xml:space="preserve">Marine Engineer</w:t>
      </w:r>
      <w:r>
        <w:t xml:space="preserve"> </w:t>
      </w:r>
      <w:r>
        <w:t xml:space="preserve">expertise within the landlocked context of</w:t>
      </w:r>
      <w:r>
        <w:t xml:space="preserve"> </w:t>
      </w:r>
      <w:r>
        <w:rPr>
          <w:bCs/>
          <w:b/>
        </w:rPr>
        <w:t xml:space="preserve">Kazakhstan Almaty</w:t>
      </w:r>
      <w:r>
        <w:t xml:space="preserve">. While Kazakhstan possesses limited coastline along the Caspian Sea, its vast economic interests in inland waterways, oil/gas logistics, and strategic regional partnerships necessitate advanced engineering capabilities traditionally associated with coastal nations. This study proposes a novel research initiative to adapt marine engineering principles for landlocked environments, positioning</w:t>
      </w:r>
      <w:r>
        <w:t xml:space="preserve"> </w:t>
      </w:r>
      <w:r>
        <w:rPr>
          <w:bCs/>
          <w:b/>
        </w:rPr>
        <w:t xml:space="preserve">Almaty</w:t>
      </w:r>
      <w:r>
        <w:t xml:space="preserve"> </w:t>
      </w:r>
      <w:r>
        <w:t xml:space="preserve">as a central innovation hub. The research will develop practical applications for Kazakhstan's unique geographical and economic landscape while contributing to national goals of industrial diversification and sustainable resource management.</w:t>
      </w:r>
    </w:p>
    <w:bookmarkEnd w:id="20"/>
    <w:bookmarkStart w:id="21" w:name="X6d20f44fad0a57e2352bd7fe7e26ab0062a6e44"/>
    <w:p>
      <w:pPr>
        <w:pStyle w:val="Heading2"/>
      </w:pPr>
      <w:r>
        <w:t xml:space="preserve">1. Introduction: The Imperative for Marine Engineering in Landlocked Kazakhstan</w:t>
      </w:r>
    </w:p>
    <w:p>
      <w:pPr>
        <w:pStyle w:val="FirstParagraph"/>
      </w:pPr>
      <w:r>
        <w:t xml:space="preserve">Kazakhstan, as Central Asia's largest economy, faces complex logistical challenges primarily driven by its landlocked status. Although the country has a 1,900-km coastline on the Caspian Sea (primarily managed from Aktau and Mangystau regions), over 85% of its national infrastructure and economic activity centers in</w:t>
      </w:r>
      <w:r>
        <w:t xml:space="preserve"> </w:t>
      </w:r>
      <w:r>
        <w:rPr>
          <w:bCs/>
          <w:b/>
        </w:rPr>
        <w:t xml:space="preserve">Kazakhstan Almaty</w:t>
      </w:r>
      <w:r>
        <w:t xml:space="preserve">. The absence of direct ocean access creates significant constraints in trade logistics, energy transport, and water resource management. This research recognizes that "Marine Engineer" expertise is not solely coastal but encompasses critical land-based applications including: inland waterway navigation systems, port infrastructure development for the Caspian Sea (serving Almaty's economic hinterland), offshore oil/gas platform maintenance logistics, and sustainable management of saline lakes like Balkhash. Developing this specialized</w:t>
      </w:r>
      <w:r>
        <w:t xml:space="preserve"> </w:t>
      </w:r>
      <w:r>
        <w:rPr>
          <w:bCs/>
          <w:b/>
        </w:rPr>
        <w:t xml:space="preserve">Marine Engineer</w:t>
      </w:r>
      <w:r>
        <w:t xml:space="preserve"> </w:t>
      </w:r>
      <w:r>
        <w:t xml:space="preserve">capability within</w:t>
      </w:r>
      <w:r>
        <w:t xml:space="preserve"> </w:t>
      </w:r>
      <w:r>
        <w:rPr>
          <w:bCs/>
          <w:b/>
        </w:rPr>
        <w:t xml:space="preserve">Kazakhstan Almaty</w:t>
      </w:r>
      <w:r>
        <w:t xml:space="preserve"> </w:t>
      </w:r>
      <w:r>
        <w:t xml:space="preserve">is not merely advantageous—it is essential for Kazakhstan's long-term economic resilience.</w:t>
      </w:r>
    </w:p>
    <w:bookmarkEnd w:id="21"/>
    <w:bookmarkStart w:id="22" w:name="problem-statement-and-research-gap"/>
    <w:p>
      <w:pPr>
        <w:pStyle w:val="Heading2"/>
      </w:pPr>
      <w:r>
        <w:t xml:space="preserve">2. Problem Statement and Research Gap</w:t>
      </w:r>
    </w:p>
    <w:p>
      <w:pPr>
        <w:pStyle w:val="FirstParagraph"/>
      </w:pPr>
      <w:r>
        <w:t xml:space="preserve">The current engineering education and industry practice in Kazakhstan lacks integrated marine engineering programs tailored to landlocked economies. Most technical institutions focus on traditional civil or mechanical engineering, overlooking the unique demands of "marine-related" infrastructure in non-coastal settings. This creates a severe skills gap for industries requiring: (1) design of specialized barges for the Syr Darya and Irtysh rivers, (2) maintenance protocols for Caspian Sea port equipment used by Almaty-based logistics companies, and (3) sustainable water management solutions for saline inland basins. Without localized expertise developed in</w:t>
      </w:r>
      <w:r>
        <w:t xml:space="preserve"> </w:t>
      </w:r>
      <w:r>
        <w:rPr>
          <w:bCs/>
          <w:b/>
        </w:rPr>
        <w:t xml:space="preserve">Almaty</w:t>
      </w:r>
      <w:r>
        <w:t xml:space="preserve">, Kazakhstan remains dependent on foreign consultants, increasing operational costs and compromising strategic autonomy. This research directly addresses this gap by establishing a feasible model for</w:t>
      </w:r>
      <w:r>
        <w:t xml:space="preserve"> </w:t>
      </w:r>
      <w:r>
        <w:rPr>
          <w:bCs/>
          <w:b/>
        </w:rPr>
        <w:t xml:space="preserve">Marine Engineer</w:t>
      </w:r>
      <w:r>
        <w:t xml:space="preserve"> </w:t>
      </w:r>
      <w:r>
        <w:t xml:space="preserve">education and application within the Almaty context.</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curriculum framework for "Landlocked Marine Engineering" certified by Kazakhstani higher education authorities, with pilot implementation at Almaty-based institutions like the Eurasian National University (ENU) and KIMEP University.</w:t>
      </w:r>
    </w:p>
    <w:p>
      <w:pPr>
        <w:numPr>
          <w:ilvl w:val="0"/>
          <w:numId w:val="1001"/>
        </w:numPr>
        <w:pStyle w:val="Compact"/>
      </w:pPr>
      <w:r>
        <w:t xml:space="preserve">To conduct site-specific feasibility studies on adapting marine engineering principles to Kazakhstan's inland waterways (e.g., Syr Darya navigation), focusing on cargo transport efficiency and environmental impact mitigation.</w:t>
      </w:r>
    </w:p>
    <w:p>
      <w:pPr>
        <w:numPr>
          <w:ilvl w:val="0"/>
          <w:numId w:val="1001"/>
        </w:numPr>
        <w:pStyle w:val="Compact"/>
      </w:pPr>
      <w:r>
        <w:t xml:space="preserve">To establish a collaborative research partnership between Almaty’s technical universities, KazMunayGas (KMG) logistics centers, and the Caspian Sea Ports Authority to co-develop localized maintenance protocols for marine equipment used in Kazakhstan's offshore operations.</w:t>
      </w:r>
    </w:p>
    <w:p>
      <w:pPr>
        <w:numPr>
          <w:ilvl w:val="0"/>
          <w:numId w:val="1001"/>
        </w:numPr>
        <w:pStyle w:val="Compact"/>
      </w:pPr>
      <w:r>
        <w:t xml:space="preserve">To evaluate economic viability models for creating a "Marine Engineering Innovation Center" in Almaty as a regional hub serving Central Asia.</w:t>
      </w:r>
    </w:p>
    <w:bookmarkEnd w:id="23"/>
    <w:bookmarkStart w:id="24" w:name="X4e8e0cf03c15df0e653c22f24c7e48506fa9cab"/>
    <w:p>
      <w:pPr>
        <w:pStyle w:val="Heading2"/>
      </w:pPr>
      <w:r>
        <w:t xml:space="preserve">4. Methodology: Contextualized Research Approach</w:t>
      </w:r>
    </w:p>
    <w:p>
      <w:pPr>
        <w:pStyle w:val="FirstParagraph"/>
      </w:pPr>
      <w:r>
        <w:t xml:space="preserve">This study employs mixed-methods research grounded in Kazakhstan's operational realities:</w:t>
      </w:r>
    </w:p>
    <w:p>
      <w:pPr>
        <w:numPr>
          <w:ilvl w:val="0"/>
          <w:numId w:val="1002"/>
        </w:numPr>
        <w:pStyle w:val="Compact"/>
      </w:pPr>
      <w:r>
        <w:rPr>
          <w:bCs/>
          <w:b/>
        </w:rPr>
        <w:t xml:space="preserve">Phase 1 (Literature &amp; Policy Review):</w:t>
      </w:r>
      <w:r>
        <w:t xml:space="preserve"> </w:t>
      </w:r>
      <w:r>
        <w:t xml:space="preserve">Analyze Kazakhstani national strategies (e.g., "Kazakhstan 2050" and "National Hydrological Development Plan"), international frameworks for landlocked economies, and existing marine engineering standards.</w:t>
      </w:r>
    </w:p>
    <w:p>
      <w:pPr>
        <w:numPr>
          <w:ilvl w:val="0"/>
          <w:numId w:val="1002"/>
        </w:numPr>
        <w:pStyle w:val="Compact"/>
      </w:pPr>
      <w:r>
        <w:rPr>
          <w:bCs/>
          <w:b/>
        </w:rPr>
        <w:t xml:space="preserve">Phase 2 (Fieldwork in Almaty):</w:t>
      </w:r>
      <w:r>
        <w:t xml:space="preserve"> </w:t>
      </w:r>
      <w:r>
        <w:t xml:space="preserve">Partner with Almaty's Industrial Park facilities to assess current infrastructure needs; conduct workshops with key stakeholders including the Ministry of Industry and Infrastructure, National Water Management Agency, and major freight companies like K-Trans.</w:t>
      </w:r>
    </w:p>
    <w:p>
      <w:pPr>
        <w:numPr>
          <w:ilvl w:val="0"/>
          <w:numId w:val="1002"/>
        </w:numPr>
        <w:pStyle w:val="Compact"/>
      </w:pPr>
      <w:r>
        <w:rPr>
          <w:bCs/>
          <w:b/>
        </w:rPr>
        <w:t xml:space="preserve">Phase 3 (Technical Development):</w:t>
      </w:r>
      <w:r>
        <w:t xml:space="preserve"> </w:t>
      </w:r>
      <w:r>
        <w:t xml:space="preserve">Utilize Almaty’s simulation labs (e.g., ENU Hydro-Mechanics Lab) to model river navigation systems and port logistics for Caspian Sea vessels. Develop case studies on adapting offshore platform maintenance techniques to land-based supply chains.</w:t>
      </w:r>
    </w:p>
    <w:p>
      <w:pPr>
        <w:numPr>
          <w:ilvl w:val="0"/>
          <w:numId w:val="1002"/>
        </w:numPr>
        <w:pStyle w:val="Compact"/>
      </w:pPr>
      <w:r>
        <w:rPr>
          <w:bCs/>
          <w:b/>
        </w:rPr>
        <w:t xml:space="preserve">Phase 4 (Pilot Implementation):</w:t>
      </w:r>
      <w:r>
        <w:t xml:space="preserve"> </w:t>
      </w:r>
      <w:r>
        <w:t xml:space="preserve">Launch a 12-month pilot program at KIMEP University, training students in "Landlocked Marine Engineering" through Almaty-based industry projects. Track metrics including skill acquisition, industry adoption rates, and cost-benefit analysis of localized solutions versus imported expertise.</w:t>
      </w:r>
    </w:p>
    <w:bookmarkEnd w:id="24"/>
    <w:bookmarkStart w:id="25" w:name="X91ccb8c143e3a13fd917d6c26499276e1bf642b"/>
    <w:p>
      <w:pPr>
        <w:pStyle w:val="Heading2"/>
      </w:pPr>
      <w:r>
        <w:t xml:space="preserve">5. Expected Outcomes and Impact on Kazakhstan Almaty</w:t>
      </w:r>
    </w:p>
    <w:p>
      <w:pPr>
        <w:pStyle w:val="FirstParagraph"/>
      </w:pPr>
      <w:r>
        <w:t xml:space="preserve">This research will yield tangible outcomes directly benefiting</w:t>
      </w:r>
      <w:r>
        <w:t xml:space="preserve"> </w:t>
      </w:r>
      <w:r>
        <w:rPr>
          <w:bCs/>
          <w:b/>
        </w:rPr>
        <w:t xml:space="preserve">Kazakhstan Almaty</w:t>
      </w:r>
      <w:r>
        <w:t xml:space="preserve">'s position as the nation's economic nucleus:</w:t>
      </w:r>
    </w:p>
    <w:p>
      <w:pPr>
        <w:numPr>
          <w:ilvl w:val="0"/>
          <w:numId w:val="1003"/>
        </w:numPr>
        <w:pStyle w:val="Compact"/>
      </w:pPr>
      <w:r>
        <w:rPr>
          <w:bCs/>
          <w:b/>
        </w:rPr>
        <w:t xml:space="preserve">Human Capital Development:</w:t>
      </w:r>
      <w:r>
        <w:t xml:space="preserve"> </w:t>
      </w:r>
      <w:r>
        <w:t xml:space="preserve">A certified training pathway for 150+ students annually in specialized marine engineering skills, reducing Kazakhstan’s reliance on imported labor by 40% within a decade.</w:t>
      </w:r>
    </w:p>
    <w:p>
      <w:pPr>
        <w:numPr>
          <w:ilvl w:val="0"/>
          <w:numId w:val="1003"/>
        </w:numPr>
        <w:pStyle w:val="Compact"/>
      </w:pPr>
      <w:r>
        <w:rPr>
          <w:bCs/>
          <w:b/>
        </w:rPr>
        <w:t xml:space="preserve">Economic Efficiency:</w:t>
      </w:r>
      <w:r>
        <w:t xml:space="preserve"> </w:t>
      </w:r>
      <w:r>
        <w:t xml:space="preserve">Optimized inland waterway logistics (e.g., reducing cargo transport costs on the Syr Darya by 25%) and cost-effective maintenance protocols for Caspian Sea operations, directly supporting Almaty’s role as a trade logistics center.</w:t>
      </w:r>
    </w:p>
    <w:p>
      <w:pPr>
        <w:numPr>
          <w:ilvl w:val="0"/>
          <w:numId w:val="1003"/>
        </w:numPr>
        <w:pStyle w:val="Compact"/>
      </w:pPr>
      <w:r>
        <w:rPr>
          <w:bCs/>
          <w:b/>
        </w:rPr>
        <w:t xml:space="preserve">Institutional Strengthening:</w:t>
      </w:r>
      <w:r>
        <w:t xml:space="preserve"> </w:t>
      </w:r>
      <w:r>
        <w:t xml:space="preserve">Establishment of Kazakhstan’s first dedicated "Marine Engineering Research Center" in Almaty, attracting international partnerships (e.g., with Baltic maritime universities) and positioning the city as a Central Asian innovation leader.</w:t>
      </w:r>
    </w:p>
    <w:p>
      <w:pPr>
        <w:numPr>
          <w:ilvl w:val="0"/>
          <w:numId w:val="1003"/>
        </w:numPr>
        <w:pStyle w:val="Compact"/>
      </w:pPr>
      <w:r>
        <w:rPr>
          <w:bCs/>
          <w:b/>
        </w:rPr>
        <w:t xml:space="preserve">Policy Influence:</w:t>
      </w:r>
      <w:r>
        <w:t xml:space="preserve"> </w:t>
      </w:r>
      <w:r>
        <w:t xml:space="preserve">Evidence-based recommendations for national infrastructure investment priorities, ensuring future projects integrate marine engineering principles from inception—critical for Kazakhstan’s "Green Economy" goals and water security.</w:t>
      </w:r>
    </w:p>
    <w:bookmarkEnd w:id="25"/>
    <w:bookmarkStart w:id="26" w:name="significance-of-the-almaty-context"/>
    <w:p>
      <w:pPr>
        <w:pStyle w:val="Heading2"/>
      </w:pPr>
      <w:r>
        <w:t xml:space="preserve">6. Significance of the Almaty Context</w:t>
      </w:r>
    </w:p>
    <w:p>
      <w:pPr>
        <w:pStyle w:val="FirstParagraph"/>
      </w:pPr>
      <w:r>
        <w:rPr>
          <w:bCs/>
          <w:b/>
        </w:rPr>
        <w:t xml:space="preserve">Kazakhstan Almaty</w:t>
      </w:r>
      <w:r>
        <w:t xml:space="preserve"> </w:t>
      </w:r>
      <w:r>
        <w:t xml:space="preserve">is not merely a location for this research—it is the strategic heartland enabling its success. As Kazakhstan's former capital and current economic engine (contributing 35% to national GDP), Almaty hosts: (1) the majority of engineering universities, (2) headquarters of key logistics firms managing Caspian Sea exports, and (3) diplomatic corridors with maritime nations like China and Russia. Research conducted *from* Almaty ensures solutions are culturally attuned, economically viable within Kazakhstan’s budget constraints, and immediately applicable to the country’s most significant urban-industrial complex. This focus prevents a "coastal bias" in engineering education and redirects expertise toward where it is needed most: the economic engine of</w:t>
      </w:r>
      <w:r>
        <w:t xml:space="preserve"> </w:t>
      </w:r>
      <w:r>
        <w:rPr>
          <w:bCs/>
          <w:b/>
        </w:rPr>
        <w:t xml:space="preserve">Kazakhstan</w:t>
      </w:r>
      <w:r>
        <w:t xml:space="preserve">.</w:t>
      </w:r>
    </w:p>
    <w:bookmarkEnd w:id="26"/>
    <w:bookmarkStart w:id="27" w:name="conclusion"/>
    <w:p>
      <w:pPr>
        <w:pStyle w:val="Heading2"/>
      </w:pPr>
      <w:r>
        <w:t xml:space="preserve">7. Conclusion</w:t>
      </w:r>
    </w:p>
    <w:p>
      <w:pPr>
        <w:pStyle w:val="FirstParagraph"/>
      </w:pPr>
      <w:r>
        <w:t xml:space="preserve">This research proposal establishes that the role of a</w:t>
      </w:r>
      <w:r>
        <w:t xml:space="preserve"> </w:t>
      </w:r>
      <w:r>
        <w:rPr>
          <w:bCs/>
          <w:b/>
        </w:rPr>
        <w:t xml:space="preserve">Marine Engineer</w:t>
      </w:r>
      <w:r>
        <w:t xml:space="preserve"> </w:t>
      </w:r>
      <w:r>
        <w:t xml:space="preserve">extends far beyond coastal zones. In the context of</w:t>
      </w:r>
      <w:r>
        <w:t xml:space="preserve"> </w:t>
      </w:r>
      <w:r>
        <w:rPr>
          <w:bCs/>
          <w:b/>
        </w:rPr>
        <w:t xml:space="preserve">Kazakhstan Almaty</w:t>
      </w:r>
      <w:r>
        <w:t xml:space="preserve">, specialized marine engineering capabilities are pivotal for unlocking economic potential in inland waterways, optimizing Caspian Sea trade logistics, and ensuring sustainable resource management. By developing this expertise within the landlocked capital city—rather than attempting to transplant coastal paradigms—the research creates a scalable model for landlocked nations globally. The successful implementation of this initiative will transform Almaty into an undisputed regional center for innovative engineering solutions, directly advancing Kazakhstan’s strategic vision while addressing a critical national skills deficit with immediate economic impact.</w:t>
      </w:r>
    </w:p>
    <w:bookmarkEnd w:id="27"/>
    <w:bookmarkStart w:id="28" w:name="references-illustrative"/>
    <w:p>
      <w:pPr>
        <w:pStyle w:val="Heading2"/>
      </w:pPr>
      <w:r>
        <w:t xml:space="preserve">References (Illustrative)</w:t>
      </w:r>
    </w:p>
    <w:p>
      <w:pPr>
        <w:numPr>
          <w:ilvl w:val="0"/>
          <w:numId w:val="1004"/>
        </w:numPr>
        <w:pStyle w:val="Compact"/>
      </w:pPr>
      <w:r>
        <w:t xml:space="preserve">Kazakhstan Ministry of Industry and Infrastructure. (2023). *National Hydrological Development Strategy 2030*. Nur-Sultan: Government Press.</w:t>
      </w:r>
    </w:p>
    <w:p>
      <w:pPr>
        <w:numPr>
          <w:ilvl w:val="0"/>
          <w:numId w:val="1004"/>
        </w:numPr>
        <w:pStyle w:val="Compact"/>
      </w:pPr>
      <w:r>
        <w:t xml:space="preserve">United Nations Economic Commission for Europe. (2021). *Maritime Transport for Landlocked Developing Countries: Case Studies from Central Asia*.</w:t>
      </w:r>
    </w:p>
    <w:p>
      <w:pPr>
        <w:numPr>
          <w:ilvl w:val="0"/>
          <w:numId w:val="1004"/>
        </w:numPr>
        <w:pStyle w:val="Compact"/>
      </w:pPr>
      <w:r>
        <w:t xml:space="preserve">European Maritime Safety Agency. (2022). *Adapting Marine Engineering Standards to Inland Waterways*. Lisbon: EMSA Publications.</w:t>
      </w:r>
    </w:p>
    <w:p>
      <w:pPr>
        <w:numPr>
          <w:ilvl w:val="0"/>
          <w:numId w:val="1004"/>
        </w:numPr>
        <w:pStyle w:val="Compact"/>
      </w:pPr>
      <w:r>
        <w:t xml:space="preserve">Eurasian National University. (2023). *Annual Report on Hydro-Mechanics Research Initiatives*.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Expertise in Kazakhstan Almaty</dc:title>
  <dc:creator/>
  <dc:language>en</dc:language>
  <cp:keywords/>
  <dcterms:created xsi:type="dcterms:W3CDTF">2026-07-23T02:05:28Z</dcterms:created>
  <dcterms:modified xsi:type="dcterms:W3CDTF">2026-07-23T02:05:28Z</dcterms:modified>
</cp:coreProperties>
</file>

<file path=docProps/custom.xml><?xml version="1.0" encoding="utf-8"?>
<Properties xmlns="http://schemas.openxmlformats.org/officeDocument/2006/custom-properties" xmlns:vt="http://schemas.openxmlformats.org/officeDocument/2006/docPropsVTypes"/>
</file>