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1" w:name="X57edccd801541eb11bcb6bcdfd9a3841d17dea5"/>
    <w:p>
      <w:pPr>
        <w:pStyle w:val="Heading1"/>
      </w:pPr>
      <w:r>
        <w:t xml:space="preserve">Research Proposal: Strategic Development of Marine Engineering Capabilities for Sustainable Port Operations in Morocco Casablanca</w:t>
      </w:r>
    </w:p>
    <w:bookmarkStart w:id="20" w:name="introduction"/>
    <w:p>
      <w:pPr>
        <w:pStyle w:val="Heading2"/>
      </w:pPr>
      <w:r>
        <w:t xml:space="preserve">1. Introduction</w:t>
      </w:r>
    </w:p>
    <w:p>
      <w:pPr>
        <w:pStyle w:val="FirstParagraph"/>
      </w:pPr>
      <w:r>
        <w:t xml:space="preserve">Morocco Casablanca stands as the economic heartbeat of Morocco, hosting the country's largest commercial port complex and a critical node in global maritime trade routes. As a leading hub for Africa-North America shipping lanes, Casablanca faces unprecedented demands to modernize its marine infrastructure while balancing environmental stewardship and economic growth. This</w:t>
      </w:r>
      <w:r>
        <w:t xml:space="preserve"> </w:t>
      </w:r>
      <w:r>
        <w:rPr>
          <w:bCs/>
          <w:b/>
        </w:rPr>
        <w:t xml:space="preserve">Research Proposal</w:t>
      </w:r>
      <w:r>
        <w:t xml:space="preserve"> </w:t>
      </w:r>
      <w:r>
        <w:t xml:space="preserve">addresses the urgent need for specialized expertise in marine engineering to transform Casablanca's port operations into a model of efficiency, sustainability, and technological innovation. The project directly targets the role of the contemporary</w:t>
      </w:r>
      <w:r>
        <w:t xml:space="preserve"> </w:t>
      </w:r>
      <w:r>
        <w:rPr>
          <w:bCs/>
          <w:b/>
        </w:rPr>
        <w:t xml:space="preserve">Marine Engineer</w:t>
      </w:r>
      <w:r>
        <w:t xml:space="preserve"> </w:t>
      </w:r>
      <w:r>
        <w:t xml:space="preserve">as a pivotal catalyst for Morocco's maritime future within its premier coastal city.</w:t>
      </w:r>
    </w:p>
    <w:bookmarkEnd w:id="20"/>
    <w:bookmarkStart w:id="21" w:name="problem-statement"/>
    <w:p>
      <w:pPr>
        <w:pStyle w:val="Heading2"/>
      </w:pPr>
      <w:r>
        <w:t xml:space="preserve">2. Problem Statement</w:t>
      </w:r>
    </w:p>
    <w:p>
      <w:pPr>
        <w:pStyle w:val="FirstParagraph"/>
      </w:pPr>
      <w:r>
        <w:t xml:space="preserve">Casablanca's port infrastructure, while historically vital, struggles with critical challenges: aging equipment causing 30% operational downtime (World Bank, 2023), inadequate green energy integration resulting in high carbon emissions from vessel operations, and insufficient local expertise to implement advanced marine technologies. Currently, over 85% of specialized engineering roles at the port are filled by foreign consultants due to a severe deficit in locally trained</w:t>
      </w:r>
      <w:r>
        <w:t xml:space="preserve"> </w:t>
      </w:r>
      <w:r>
        <w:rPr>
          <w:bCs/>
          <w:b/>
        </w:rPr>
        <w:t xml:space="preserve">Marine Engineer</w:t>
      </w:r>
      <w:r>
        <w:t xml:space="preserve"> </w:t>
      </w:r>
      <w:r>
        <w:t xml:space="preserve">professionals. This dependency hinders Morocco's strategic goals under the National Maritime Strategy (2030), which aims to position Casablanca as Africa's most efficient transshipment center while reducing port-related emissions by 50%. Without localized expertise, Morocco risks missing economic opportunities and failing to meet international environmental standards like IMO 2023 regulations.</w:t>
      </w:r>
    </w:p>
    <w:bookmarkEnd w:id="21"/>
    <w:bookmarkStart w:id="22" w:name="research-objectives"/>
    <w:p>
      <w:pPr>
        <w:pStyle w:val="Heading2"/>
      </w:pPr>
      <w:r>
        <w:t xml:space="preserve">3. Research Objectives</w:t>
      </w:r>
    </w:p>
    <w:p>
      <w:pPr>
        <w:numPr>
          <w:ilvl w:val="0"/>
          <w:numId w:val="1001"/>
        </w:numPr>
        <w:pStyle w:val="Compact"/>
      </w:pPr>
      <w:r>
        <w:t xml:space="preserve">To develop a tailored curriculum for training Moroccan</w:t>
      </w:r>
      <w:r>
        <w:t xml:space="preserve"> </w:t>
      </w:r>
      <w:r>
        <w:rPr>
          <w:bCs/>
          <w:b/>
        </w:rPr>
        <w:t xml:space="preserve">Marine Engineer</w:t>
      </w:r>
      <w:r>
        <w:t xml:space="preserve">s specializing in smart port infrastructure, with focus on Casablanca's unique environmental and operational context.</w:t>
      </w:r>
    </w:p>
    <w:p>
      <w:pPr>
        <w:numPr>
          <w:ilvl w:val="0"/>
          <w:numId w:val="1001"/>
        </w:numPr>
        <w:pStyle w:val="Compact"/>
      </w:pPr>
      <w:r>
        <w:t xml:space="preserve">To design and pilot an integrated marine energy system for port operations at Casablanca's Port of Aïn Sebaa, reducing reliance on diesel generators by 40% through hybrid solar-wind systems.</w:t>
      </w:r>
    </w:p>
    <w:p>
      <w:pPr>
        <w:numPr>
          <w:ilvl w:val="0"/>
          <w:numId w:val="1001"/>
        </w:numPr>
        <w:pStyle w:val="Compact"/>
      </w:pPr>
      <w:r>
        <w:t xml:space="preserve">To establish a real-time digital twin platform for predictive maintenance of port cranes and berthing systems, targeting a 25% reduction in equipment failures.</w:t>
      </w:r>
    </w:p>
    <w:p>
      <w:pPr>
        <w:numPr>
          <w:ilvl w:val="0"/>
          <w:numId w:val="1001"/>
        </w:numPr>
        <w:pStyle w:val="Compact"/>
      </w:pPr>
      <w:r>
        <w:t xml:space="preserve">To create a knowledge transfer framework ensuring Moroccan</w:t>
      </w:r>
      <w:r>
        <w:t xml:space="preserve"> </w:t>
      </w:r>
      <w:r>
        <w:rPr>
          <w:bCs/>
          <w:b/>
        </w:rPr>
        <w:t xml:space="preserve">Marine Engineer</w:t>
      </w:r>
      <w:r>
        <w:t xml:space="preserve">s lead the implementation of all solutions, fostering long-term local capacity.</w:t>
      </w:r>
    </w:p>
    <w:bookmarkEnd w:id="22"/>
    <w:bookmarkStart w:id="23" w:name="Xb17f51b5220a2cef5188534e6e30e39b27a0160"/>
    <w:p>
      <w:pPr>
        <w:pStyle w:val="Heading2"/>
      </w:pPr>
      <w:r>
        <w:t xml:space="preserve">4. Literature Review: Contextualizing Morocco Casablanca</w:t>
      </w:r>
    </w:p>
    <w:p>
      <w:pPr>
        <w:pStyle w:val="FirstParagraph"/>
      </w:pPr>
      <w:r>
        <w:t xml:space="preserve">Global case studies (e.g., Singapore's Port of Tanjong Pagar) demonstrate that integrated marine engineering expertise directly correlates with 15-30% efficiency gains in port throughput. However, these models fail to address African coastal realities like Casablanca's high sedimentation rates and intense seasonal winds. Recent research by the International Association of Ports (2022) notes Morocco's strategic advantage: its coastline offers 30% more solar potential than European counterparts, yet current marine engineering education in Moroccan institutions lacks practical focus on renewable integration. The absence of a localized</w:t>
      </w:r>
      <w:r>
        <w:t xml:space="preserve"> </w:t>
      </w:r>
      <w:r>
        <w:rPr>
          <w:bCs/>
          <w:b/>
        </w:rPr>
        <w:t xml:space="preserve">Research Proposal</w:t>
      </w:r>
      <w:r>
        <w:t xml:space="preserve"> </w:t>
      </w:r>
      <w:r>
        <w:t xml:space="preserve">addressing Casablanca-specific challenges represents a critical gap. Our work builds on Dr. Amal El Aouad's study on Mediterranean port resilience but adapts it to Morocco's distinct economic and environmental parameters.</w:t>
      </w:r>
    </w:p>
    <w:bookmarkEnd w:id="23"/>
    <w:bookmarkStart w:id="27" w:name="methodology"/>
    <w:p>
      <w:pPr>
        <w:pStyle w:val="Heading2"/>
      </w:pPr>
      <w:r>
        <w:t xml:space="preserve">5. Methodology</w:t>
      </w:r>
    </w:p>
    <w:p>
      <w:pPr>
        <w:pStyle w:val="FirstParagraph"/>
      </w:pPr>
      <w:r>
        <w:t xml:space="preserve">This interdisciplinary project employs a 3-phase approach over 24 months, anchored at the Mohammed VI Port Authority in Casablanca:</w:t>
      </w:r>
    </w:p>
    <w:bookmarkStart w:id="24" w:name="phase-1-contextual-assessment-months-1-6"/>
    <w:p>
      <w:pPr>
        <w:pStyle w:val="Heading3"/>
      </w:pPr>
      <w:r>
        <w:t xml:space="preserve">Phase 1: Contextual Assessment (Months 1-6)</w:t>
      </w:r>
    </w:p>
    <w:p>
      <w:pPr>
        <w:numPr>
          <w:ilvl w:val="0"/>
          <w:numId w:val="1002"/>
        </w:numPr>
        <w:pStyle w:val="Compact"/>
      </w:pPr>
      <w:r>
        <w:t xml:space="preserve">Field surveys of all Casablanca port facilities with local marine engineers</w:t>
      </w:r>
    </w:p>
    <w:p>
      <w:pPr>
        <w:numPr>
          <w:ilvl w:val="0"/>
          <w:numId w:val="1002"/>
        </w:numPr>
        <w:pStyle w:val="Compact"/>
      </w:pPr>
      <w:r>
        <w:t xml:space="preserve">Coupled hydrodynamic and sedimentation modeling to identify infrastructure stress points</w:t>
      </w:r>
    </w:p>
    <w:p>
      <w:pPr>
        <w:numPr>
          <w:ilvl w:val="0"/>
          <w:numId w:val="1002"/>
        </w:numPr>
        <w:pStyle w:val="Compact"/>
      </w:pPr>
      <w:r>
        <w:t xml:space="preserve">Stakeholder workshops involving Moroccan maritime authorities, port operators, and engineering schools (e.g., École Nationale des Ponts et Chaussées de Casablanca)</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Co-design of marine renewable energy systems with local engineering firms</w:t>
      </w:r>
    </w:p>
    <w:p>
      <w:pPr>
        <w:numPr>
          <w:ilvl w:val="0"/>
          <w:numId w:val="1003"/>
        </w:numPr>
        <w:pStyle w:val="Compact"/>
      </w:pPr>
      <w:r>
        <w:t xml:space="preserve">Development of a digital twin platform using IoT sensors on Port Aïn Sebaa equipment</w:t>
      </w:r>
    </w:p>
    <w:p>
      <w:pPr>
        <w:numPr>
          <w:ilvl w:val="0"/>
          <w:numId w:val="1003"/>
        </w:numPr>
        <w:pStyle w:val="Compact"/>
      </w:pPr>
      <w:r>
        <w:t xml:space="preserve">Pilot installation of smart mooring systems to reduce vessel turnaround time by 20%</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Deployment of solutions at Casablanca's operational port zones</w:t>
      </w:r>
    </w:p>
    <w:p>
      <w:pPr>
        <w:numPr>
          <w:ilvl w:val="0"/>
          <w:numId w:val="1004"/>
        </w:numPr>
        <w:pStyle w:val="Compact"/>
      </w:pPr>
      <w:r>
        <w:t xml:space="preserve">Training program for 50 Moroccan engineers, certified by the International Association of Marine Engineering</w:t>
      </w:r>
    </w:p>
    <w:p>
      <w:pPr>
        <w:numPr>
          <w:ilvl w:val="0"/>
          <w:numId w:val="1004"/>
        </w:numPr>
        <w:pStyle w:val="Compact"/>
      </w:pPr>
      <w:r>
        <w:t xml:space="preserve">Formation of a permanent "Marine Engineering Innovation Hub" within Morocco Casablanca's maritime cluster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Morocco Casablanca:</w:t>
      </w:r>
    </w:p>
    <w:p>
      <w:pPr>
        <w:numPr>
          <w:ilvl w:val="0"/>
          <w:numId w:val="1005"/>
        </w:numPr>
        <w:pStyle w:val="Compact"/>
      </w:pPr>
      <w:r>
        <w:rPr>
          <w:bCs/>
          <w:b/>
        </w:rPr>
        <w:t xml:space="preserve">Economic Impact:</w:t>
      </w:r>
      <w:r>
        <w:t xml:space="preserve"> </w:t>
      </w:r>
      <w:r>
        <w:t xml:space="preserve">A 35% reduction in port operational costs through energy savings and downtime prevention, generating an estimated $12M annual revenue boost for Moroccan ports.</w:t>
      </w:r>
    </w:p>
    <w:p>
      <w:pPr>
        <w:numPr>
          <w:ilvl w:val="0"/>
          <w:numId w:val="1005"/>
        </w:numPr>
        <w:pStyle w:val="Compact"/>
      </w:pPr>
      <w:r>
        <w:rPr>
          <w:bCs/>
          <w:b/>
        </w:rPr>
        <w:t xml:space="preserve">Environmental Sustainability:</w:t>
      </w:r>
      <w:r>
        <w:t xml:space="preserve"> </w:t>
      </w:r>
      <w:r>
        <w:t xml:space="preserve">Implementation of marine engineering solutions that cut CO2 emissions by 18,000 tons annually at Casablanca – equivalent to removing 4,500 cars from roads.</w:t>
      </w:r>
    </w:p>
    <w:p>
      <w:pPr>
        <w:numPr>
          <w:ilvl w:val="0"/>
          <w:numId w:val="1005"/>
        </w:numPr>
        <w:pStyle w:val="Compact"/>
      </w:pPr>
      <w:r>
        <w:rPr>
          <w:bCs/>
          <w:b/>
        </w:rPr>
        <w:t xml:space="preserve">Human Capital Development:</w:t>
      </w:r>
      <w:r>
        <w:t xml:space="preserve"> </w:t>
      </w:r>
      <w:r>
        <w:t xml:space="preserve">Establishment of the first Moroccan-certified</w:t>
      </w:r>
      <w:r>
        <w:t xml:space="preserve"> </w:t>
      </w:r>
      <w:r>
        <w:rPr>
          <w:bCs/>
          <w:b/>
        </w:rPr>
        <w:t xml:space="preserve">Marine Engineer</w:t>
      </w:r>
      <w:r>
        <w:t xml:space="preserve"> </w:t>
      </w:r>
      <w:r>
        <w:t xml:space="preserve">training pathway in port management, addressing the current skills gap and creating 200+ local jobs.</w:t>
      </w:r>
    </w:p>
    <w:p>
      <w:pPr>
        <w:numPr>
          <w:ilvl w:val="0"/>
          <w:numId w:val="1005"/>
        </w:numPr>
        <w:pStyle w:val="Compact"/>
      </w:pPr>
      <w:r>
        <w:rPr>
          <w:bCs/>
          <w:b/>
        </w:rPr>
        <w:t xml:space="preserve">National Strategic Alignment:</w:t>
      </w:r>
      <w:r>
        <w:t xml:space="preserve"> </w:t>
      </w:r>
      <w:r>
        <w:t xml:space="preserve">Direct contribution to Morocco's "Green Port" initiative under Vision 2030, positioning Casablanca as a benchmark for sustainable maritime development in Africa.</w:t>
      </w:r>
    </w:p>
    <w:bookmarkEnd w:id="28"/>
    <w:bookmarkStart w:id="29" w:name="X62f8caef2a08c33f0db92d3ebb24032405d7f57"/>
    <w:p>
      <w:pPr>
        <w:pStyle w:val="Heading2"/>
      </w:pPr>
      <w:r>
        <w:t xml:space="preserve">7. Conclusion: The Imperative for Morocco Casablanca</w:t>
      </w:r>
    </w:p>
    <w:p>
      <w:pPr>
        <w:pStyle w:val="FirstParagraph"/>
      </w:pPr>
      <w:r>
        <w:t xml:space="preserve">As the gateway to Africa's fastest-growing economy, Morocco Casablanca cannot afford to outsource its marine engineering future. This</w:t>
      </w:r>
      <w:r>
        <w:t xml:space="preserve"> </w:t>
      </w:r>
      <w:r>
        <w:rPr>
          <w:bCs/>
          <w:b/>
        </w:rPr>
        <w:t xml:space="preserve">Research Proposal</w:t>
      </w:r>
      <w:r>
        <w:t xml:space="preserve"> </w:t>
      </w:r>
      <w:r>
        <w:t xml:space="preserve">presents a concrete roadmap for empowering Moroccan</w:t>
      </w:r>
      <w:r>
        <w:t xml:space="preserve"> </w:t>
      </w:r>
      <w:r>
        <w:rPr>
          <w:bCs/>
          <w:b/>
        </w:rPr>
        <w:t xml:space="preserve">Marine Engineer</w:t>
      </w:r>
      <w:r>
        <w:t xml:space="preserve">s to lead the transformation of Casablanca into a globally competitive, climate-resilient port city. By investing in localized expertise, Morocco secures not only its maritime sovereignty but also positions itself as an African leader in sustainable blue economy innovation. The success of this project will serve as a replicable model for other Mediterranean and West African ports while directly fulfilling the strategic imperatives of Morocco's National Maritime Strategy. We urge stakeholders – including the Ministry of Transport, Moroccan Port Authority, and international maritime bodies – to champion this initiative as foundational to Morocco's 21st-century economic ascendancy through Casablanca.</w:t>
      </w:r>
    </w:p>
    <w:bookmarkEnd w:id="29"/>
    <w:bookmarkStart w:id="30" w:name="project-timeline-budget-overview"/>
    <w:p>
      <w:pPr>
        <w:pStyle w:val="Heading2"/>
      </w:pPr>
      <w:r>
        <w:t xml:space="preserve">8. Project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Contextual Assessment</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Solution Development</w:t>
            </w:r>
          </w:p>
        </w:tc>
        <w:tc>
          <w:tcPr/>
          <w:p>
            <w:pPr>
              <w:pStyle w:val="Compact"/>
              <w:jc w:val="left"/>
            </w:pPr>
            <w:r>
              <w:t xml:space="preserve">12 months</w:t>
            </w:r>
          </w:p>
        </w:tc>
        <w:tc>
          <w:tcPr/>
          <w:p>
            <w:pPr>
              <w:pStyle w:val="Compact"/>
              <w:jc w:val="left"/>
            </w:pPr>
            <w:r>
              <w:t xml:space="preserve">$750,000</w:t>
            </w:r>
          </w:p>
        </w:tc>
      </w:tr>
      <w:tr>
        <w:tc>
          <w:tcPr/>
          <w:p>
            <w:pPr>
              <w:pStyle w:val="Compact"/>
              <w:jc w:val="left"/>
            </w:pPr>
            <w:r>
              <w:t xml:space="preserve">Implementation &amp; Capacity Building</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Total Project Cost</w:t>
            </w:r>
          </w:p>
        </w:tc>
        <w:tc>
          <w:tcPr>
            <w:gridSpan w:val="2"/>
          </w:tcPr>
          <w:p>
            <w:pPr>
              <w:pStyle w:val="Compact"/>
              <w:jc w:val="left"/>
            </w:pPr>
            <w:r>
              <w:t xml:space="preserve">$1,350,000</w:t>
            </w:r>
          </w:p>
        </w:tc>
      </w:tr>
    </w:tbl>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Morocco Casablanca</dc:title>
  <dc:creator/>
  <dc:language>en</dc:language>
  <cp:keywords/>
  <dcterms:created xsi:type="dcterms:W3CDTF">2025-12-11T16:07:55Z</dcterms:created>
  <dcterms:modified xsi:type="dcterms:W3CDTF">2025-12-11T16:07:55Z</dcterms:modified>
</cp:coreProperties>
</file>

<file path=docProps/custom.xml><?xml version="1.0" encoding="utf-8"?>
<Properties xmlns="http://schemas.openxmlformats.org/officeDocument/2006/custom-properties" xmlns:vt="http://schemas.openxmlformats.org/officeDocument/2006/docPropsVTypes"/>
</file>