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Arctic</w:t>
      </w:r>
      <w:r>
        <w:t xml:space="preserve"> </w:t>
      </w:r>
      <w:r>
        <w:t xml:space="preserve">Shipping</w:t>
      </w:r>
      <w:r>
        <w:t xml:space="preserve"> </w:t>
      </w:r>
      <w:r>
        <w:t xml:space="preserve">in</w:t>
      </w:r>
      <w:r>
        <w:t xml:space="preserve"> </w:t>
      </w:r>
      <w:r>
        <w:t xml:space="preserve">Russia</w:t>
      </w:r>
      <w:r>
        <w:t xml:space="preserve"> </w:t>
      </w:r>
      <w:r>
        <w:t xml:space="preserve">Moscow</w:t>
      </w:r>
    </w:p>
    <w:bookmarkStart w:id="27" w:name="Xd9e5211fe041ba3bb49e349992e8b3c801f642f"/>
    <w:p>
      <w:pPr>
        <w:pStyle w:val="Heading1"/>
      </w:pPr>
      <w:r>
        <w:t xml:space="preserve">Research Proposal: Advancing Marine Engineering for Sustainable Arctic Shipping in Russia Moscow</w:t>
      </w:r>
    </w:p>
    <w:bookmarkStart w:id="20" w:name="abstract"/>
    <w:p>
      <w:pPr>
        <w:pStyle w:val="Heading2"/>
      </w:pPr>
      <w:r>
        <w:t xml:space="preserve">Abstract</w:t>
      </w:r>
    </w:p>
    <w:p>
      <w:pPr>
        <w:pStyle w:val="FirstParagraph"/>
      </w:pPr>
      <w:r>
        <w:t xml:space="preserve">This research proposal outlines a critical investigation into the optimization of marine engineering systems to support the burgeoning Northern Sea Route (NSR) in Russia. Focused on Moscow as the strategic command center for national maritime policy, this project addresses urgent infrastructure gaps, environmental sustainability demands, and workforce development needs. The study will be conducted by a collaborative research consortium based at leading Moscow institutions including the Moscow State University of Technology and the Russian Academy of Sciences' Institute of Oceanology. This work directly responds to Russia's National Strategy for the Development of the Arctic Zone (2020) and positions Moscow as the epicenter for next-generation marine engineering solutions.</w:t>
      </w:r>
    </w:p>
    <w:bookmarkEnd w:id="20"/>
    <w:bookmarkStart w:id="21" w:name="X15abb67e5049d01f159cf6159298a9432058bcc"/>
    <w:p>
      <w:pPr>
        <w:pStyle w:val="Heading2"/>
      </w:pPr>
      <w:r>
        <w:t xml:space="preserve">1. Introduction: The Strategic Imperative in Russia Moscow</w:t>
      </w:r>
    </w:p>
    <w:p>
      <w:pPr>
        <w:pStyle w:val="FirstParagraph"/>
      </w:pPr>
      <w:r>
        <w:t xml:space="preserve">Russia's maritime future is inextricably linked to its northern territories, where the NSR offers a transformative shortcut between Europe and Asia. However, the route's potential remains constrained by technological limitations in ship design, port infrastructure, and environmental management. As the political and academic heart of Russia Moscow serves as the undisputed hub for maritime policy formulation (under Rosmorrechflot) and engineering expertise development. This research is not merely technical; it is a national priority aligned with Moscow's strategic vision for economic sovereignty over Arctic resources. The role of a</w:t>
      </w:r>
      <w:r>
        <w:t xml:space="preserve"> </w:t>
      </w:r>
      <w:r>
        <w:rPr>
          <w:bCs/>
          <w:b/>
        </w:rPr>
        <w:t xml:space="preserve">Marine Engineer</w:t>
      </w:r>
      <w:r>
        <w:t xml:space="preserve"> </w:t>
      </w:r>
      <w:r>
        <w:t xml:space="preserve">in Russia Moscow transcends traditional vessel maintenance—it demands innovation in ice-class propulsion, autonomous navigation systems, and low-emission technologies tailored to the unique challenges of Russian Arctic waters.</w:t>
      </w:r>
    </w:p>
    <w:bookmarkEnd w:id="21"/>
    <w:bookmarkStart w:id="22" w:name="X15c59dd2469aec942abcde715938df506efe7d8"/>
    <w:p>
      <w:pPr>
        <w:pStyle w:val="Heading2"/>
      </w:pPr>
      <w:r>
        <w:t xml:space="preserve">2. Problem Statement: Critical Gaps in Current Marine Engineering Practice</w:t>
      </w:r>
    </w:p>
    <w:p>
      <w:pPr>
        <w:pStyle w:val="FirstParagraph"/>
      </w:pPr>
      <w:r>
        <w:t xml:space="preserve">Current marine engineering practices for NSR operations face three critical deficiencies:</w:t>
      </w:r>
    </w:p>
    <w:p>
      <w:pPr>
        <w:numPr>
          <w:ilvl w:val="0"/>
          <w:numId w:val="1001"/>
        </w:numPr>
        <w:pStyle w:val="Compact"/>
      </w:pPr>
      <w:r>
        <w:rPr>
          <w:bCs/>
          <w:b/>
        </w:rPr>
        <w:t xml:space="preserve">Infrastructure Obsolescence:</w:t>
      </w:r>
      <w:r>
        <w:t xml:space="preserve"> </w:t>
      </w:r>
      <w:r>
        <w:t xml:space="preserve">Russian Arctic ports (e.g., Murmansk, Tiksi) lack modern icebreaking and cargo-handling systems designed for year-round, heavy-vessel traffic. This creates bottlenecks directly impacting Moscow's national logistics strategy.</w:t>
      </w:r>
    </w:p>
    <w:p>
      <w:pPr>
        <w:numPr>
          <w:ilvl w:val="0"/>
          <w:numId w:val="1001"/>
        </w:numPr>
        <w:pStyle w:val="Compact"/>
      </w:pPr>
      <w:r>
        <w:rPr>
          <w:bCs/>
          <w:b/>
        </w:rPr>
        <w:t xml:space="preserve">Sustainability Deficits:</w:t>
      </w:r>
      <w:r>
        <w:t xml:space="preserve"> </w:t>
      </w:r>
      <w:r>
        <w:t xml:space="preserve">Existing vessel fleets emit high levels of CO₂ and black carbon—critical concerns for Russia's commitment to the Paris Agreement and Arctic environmental stewardship. Moscow-based engineers need advanced marine engineering frameworks to integrate LNG, hydrogen, or hybrid systems.</w:t>
      </w:r>
    </w:p>
    <w:p>
      <w:pPr>
        <w:numPr>
          <w:ilvl w:val="0"/>
          <w:numId w:val="1001"/>
        </w:numPr>
        <w:pStyle w:val="Compact"/>
      </w:pPr>
      <w:r>
        <w:rPr>
          <w:bCs/>
          <w:b/>
        </w:rPr>
        <w:t xml:space="preserve">Talent Shortage:</w:t>
      </w:r>
      <w:r>
        <w:t xml:space="preserve"> </w:t>
      </w:r>
      <w:r>
        <w:t xml:space="preserve">There is a severe shortage of specialized</w:t>
      </w:r>
      <w:r>
        <w:t xml:space="preserve"> </w:t>
      </w:r>
      <w:r>
        <w:rPr>
          <w:bCs/>
          <w:b/>
        </w:rPr>
        <w:t xml:space="preserve">Marine Engineer</w:t>
      </w:r>
      <w:r>
        <w:t xml:space="preserve">s trained in Arctic-specific engineering. Russian universities in Moscow produce graduates lacking hands-on experience with NSR operational realities, creating a skills gap that impedes national maritime ambitions.</w:t>
      </w:r>
    </w:p>
    <w:bookmarkEnd w:id="22"/>
    <w:bookmarkStart w:id="23" w:name="X8bc91eb58975354fe83127bb67863cd874e6649"/>
    <w:p>
      <w:pPr>
        <w:pStyle w:val="Heading2"/>
      </w:pPr>
      <w:r>
        <w:t xml:space="preserve">3. Research Objectives: Moscow-Centric Solutions</w:t>
      </w:r>
    </w:p>
    <w:p>
      <w:pPr>
        <w:pStyle w:val="FirstParagraph"/>
      </w:pPr>
      <w:r>
        <w:t xml:space="preserve">This research proposal establishes four interconnected objectives to be executed through a Moscow-based research network:</w:t>
      </w:r>
    </w:p>
    <w:p>
      <w:pPr>
        <w:numPr>
          <w:ilvl w:val="0"/>
          <w:numId w:val="1002"/>
        </w:numPr>
        <w:pStyle w:val="Compact"/>
      </w:pPr>
      <w:r>
        <w:rPr>
          <w:bCs/>
          <w:b/>
        </w:rPr>
        <w:t xml:space="preserve">Develop Ice-Class Propulsion Prototypes:</w:t>
      </w:r>
      <w:r>
        <w:t xml:space="preserve"> </w:t>
      </w:r>
      <w:r>
        <w:t xml:space="preserve">Design and test next-generation marine propulsion systems (focusing on hybrid-electric solutions) at the Marine Engineering Laboratory of Moscow State Technical University. These will target 30% fuel reduction for NSR vessels while enhancing ice-breaking capability.</w:t>
      </w:r>
    </w:p>
    <w:p>
      <w:pPr>
        <w:numPr>
          <w:ilvl w:val="0"/>
          <w:numId w:val="1002"/>
        </w:numPr>
        <w:pStyle w:val="Compact"/>
      </w:pPr>
      <w:r>
        <w:rPr>
          <w:bCs/>
          <w:b/>
        </w:rPr>
        <w:t xml:space="preserve">Optimize Arctic Port Infrastructure:</w:t>
      </w:r>
      <w:r>
        <w:t xml:space="preserve"> </w:t>
      </w:r>
      <w:r>
        <w:t xml:space="preserve">Create digital twin models of key Russian ports (Murmansk, Dikson) to simulate cargo flow and infrastructure stress under increased traffic. This data will directly inform Moscow's 2030 port modernization roadmap.</w:t>
      </w:r>
    </w:p>
    <w:p>
      <w:pPr>
        <w:numPr>
          <w:ilvl w:val="0"/>
          <w:numId w:val="1002"/>
        </w:numPr>
        <w:pStyle w:val="Compact"/>
      </w:pPr>
      <w:r>
        <w:rPr>
          <w:bCs/>
          <w:b/>
        </w:rPr>
        <w:t xml:space="preserve">Create a National Marine Engineering Curriculum Framework:</w:t>
      </w:r>
      <w:r>
        <w:t xml:space="preserve"> </w:t>
      </w:r>
      <w:r>
        <w:t xml:space="preserve">Collaborate with Moscow Polytechnic University and the Russian Maritime Register of Shipping to develop a standardized certification program for Arctic marine engineers, integrating theoretical knowledge with practical NSR case studies.</w:t>
      </w:r>
    </w:p>
    <w:p>
      <w:pPr>
        <w:numPr>
          <w:ilvl w:val="0"/>
          <w:numId w:val="1002"/>
        </w:numPr>
        <w:pStyle w:val="Compact"/>
      </w:pPr>
      <w:r>
        <w:rPr>
          <w:bCs/>
          <w:b/>
        </w:rPr>
        <w:t xml:space="preserve">Assess Environmental Impact Metrics:</w:t>
      </w:r>
      <w:r>
        <w:t xml:space="preserve"> </w:t>
      </w:r>
      <w:r>
        <w:t xml:space="preserve">Establish real-time monitoring protocols for emissions and ecosystem impact using sensor networks on vessels operating under Moscow's Northern Sea Route management system. This will provide data for national environmental regulations.</w:t>
      </w:r>
    </w:p>
    <w:bookmarkEnd w:id="23"/>
    <w:bookmarkStart w:id="24" w:name="X98659c4a40b1aad5d7986263dd147ecbc2992d4"/>
    <w:p>
      <w:pPr>
        <w:pStyle w:val="Heading2"/>
      </w:pPr>
      <w:r>
        <w:t xml:space="preserve">4. Methodology: Integrating Moscow's Research Ecosystem</w:t>
      </w:r>
    </w:p>
    <w:p>
      <w:pPr>
        <w:pStyle w:val="FirstParagraph"/>
      </w:pPr>
      <w:r>
        <w:t xml:space="preserve">The research will leverage Moscow’s unique academic-industrial synergy:</w:t>
      </w:r>
    </w:p>
    <w:p>
      <w:pPr>
        <w:numPr>
          <w:ilvl w:val="0"/>
          <w:numId w:val="1003"/>
        </w:numPr>
        <w:pStyle w:val="Compact"/>
      </w:pPr>
      <w:r>
        <w:rPr>
          <w:bCs/>
          <w:b/>
        </w:rPr>
        <w:t xml:space="preserve">Phase 1 (Months 1-6):</w:t>
      </w:r>
      <w:r>
        <w:t xml:space="preserve"> </w:t>
      </w:r>
      <w:r>
        <w:t xml:space="preserve">Collaborate with the Russian Academy of Sciences' Arctic Institute in Moscow to compile historical NSR operational data. This foundational analysis will identify failure points in existing marine engineering systems.</w:t>
      </w:r>
    </w:p>
    <w:p>
      <w:pPr>
        <w:numPr>
          <w:ilvl w:val="0"/>
          <w:numId w:val="1003"/>
        </w:numPr>
        <w:pStyle w:val="Compact"/>
      </w:pPr>
      <w:r>
        <w:rPr>
          <w:bCs/>
          <w:b/>
        </w:rPr>
        <w:t xml:space="preserve">Phase 2 (Months 7-18):</w:t>
      </w:r>
      <w:r>
        <w:t xml:space="preserve"> </w:t>
      </w:r>
      <w:r>
        <w:t xml:space="preserve">Utilize the advanced simulation facilities at Moscow's Center for Engineering Innovation to model vessel performance under varying ice conditions and climate scenarios. Partnerships with shipyards like Severnaya Verf (St. Petersburg) will validate designs.</w:t>
      </w:r>
    </w:p>
    <w:p>
      <w:pPr>
        <w:numPr>
          <w:ilvl w:val="0"/>
          <w:numId w:val="1003"/>
        </w:numPr>
        <w:pStyle w:val="Compact"/>
      </w:pPr>
      <w:r>
        <w:rPr>
          <w:bCs/>
          <w:b/>
        </w:rPr>
        <w:t xml:space="preserve">Phase 3 (Months 19-24):</w:t>
      </w:r>
      <w:r>
        <w:t xml:space="preserve"> </w:t>
      </w:r>
      <w:r>
        <w:t xml:space="preserve">Implement pilot programs at the Port of Murmansk, managed by Moscow-based Rosmorrechflot, to test infrastructure upgrades and gather real-world performance metrics. Student engineers from Moscow universities will participate in field operations.</w:t>
      </w:r>
    </w:p>
    <w:p>
      <w:pPr>
        <w:pStyle w:val="FirstParagraph"/>
      </w:pPr>
      <w:r>
        <w:t xml:space="preserve">All research outputs will be integrated into a centralized digital platform hosted by the National Centre for Maritime Studies in Moscow, ensuring seamless knowledge transfer to policy makers and industry stakeholders.</w:t>
      </w:r>
    </w:p>
    <w:bookmarkEnd w:id="24"/>
    <w:bookmarkStart w:id="25" w:name="expected-outcomes-and-national-impact"/>
    <w:p>
      <w:pPr>
        <w:pStyle w:val="Heading2"/>
      </w:pPr>
      <w:r>
        <w:t xml:space="preserve">5. Expected Outcomes and National Impact</w:t>
      </w:r>
    </w:p>
    <w:p>
      <w:pPr>
        <w:pStyle w:val="FirstParagraph"/>
      </w:pPr>
      <w:r>
        <w:t xml:space="preserve">This research will deliver tangible benefits for Russia Moscow:</w:t>
      </w:r>
    </w:p>
    <w:p>
      <w:pPr>
        <w:numPr>
          <w:ilvl w:val="0"/>
          <w:numId w:val="1004"/>
        </w:numPr>
        <w:pStyle w:val="Compact"/>
      </w:pPr>
      <w:r>
        <w:t xml:space="preserve">A certified framework for training 500+ new Arctic-specialized Marine Engineer professionals by 2030, addressing the critical talent gap.</w:t>
      </w:r>
    </w:p>
    <w:p>
      <w:pPr>
        <w:numPr>
          <w:ilvl w:val="0"/>
          <w:numId w:val="1004"/>
        </w:numPr>
        <w:pStyle w:val="Compact"/>
      </w:pPr>
      <w:r>
        <w:t xml:space="preserve">Technical specifications for next-generation NSR vessels that reduce operational costs by an estimated 25% and emissions by 40%, directly supporting Moscow's green shipping initiatives.</w:t>
      </w:r>
    </w:p>
    <w:p>
      <w:pPr>
        <w:numPr>
          <w:ilvl w:val="0"/>
          <w:numId w:val="1004"/>
        </w:numPr>
        <w:pStyle w:val="Compact"/>
      </w:pPr>
      <w:r>
        <w:t xml:space="preserve">A digital infrastructure model adopted by Rosmorrechflot for all major Russian Arctic ports, enhancing Russia's competitive edge in global shipping routes.</w:t>
      </w:r>
    </w:p>
    <w:p>
      <w:pPr>
        <w:numPr>
          <w:ilvl w:val="0"/>
          <w:numId w:val="1004"/>
        </w:numPr>
        <w:pStyle w:val="Compact"/>
      </w:pPr>
      <w:r>
        <w:t xml:space="preserve">Policy recommendations for the Ministry of Transport of the Russian Federation, based on empirical data from this research, to accelerate NSR commercialization.</w:t>
      </w:r>
    </w:p>
    <w:bookmarkEnd w:id="25"/>
    <w:bookmarkStart w:id="26" w:name="Xf4ad2fe4dc502f9d93dd6cb37c7f4773b866247"/>
    <w:p>
      <w:pPr>
        <w:pStyle w:val="Heading2"/>
      </w:pPr>
      <w:r>
        <w:t xml:space="preserve">6. Conclusion: A Strategic Investment for Russia Moscow</w:t>
      </w:r>
    </w:p>
    <w:p>
      <w:pPr>
        <w:pStyle w:val="FirstParagraph"/>
      </w:pPr>
      <w:r>
        <w:t xml:space="preserve">The success of Russia's Arctic ambitions hinges on cutting-edge marine engineering innovation rooted in Moscow's academic and strategic infrastructure. This</w:t>
      </w:r>
      <w:r>
        <w:t xml:space="preserve"> </w:t>
      </w:r>
      <w:r>
        <w:rPr>
          <w:bCs/>
          <w:b/>
        </w:rPr>
        <w:t xml:space="preserve">Research Proposal</w:t>
      </w:r>
      <w:r>
        <w:t xml:space="preserve"> </w:t>
      </w:r>
      <w:r>
        <w:t xml:space="preserve">provides a targeted, actionable roadmap to transform the role of a</w:t>
      </w:r>
      <w:r>
        <w:t xml:space="preserve"> </w:t>
      </w:r>
      <w:r>
        <w:rPr>
          <w:bCs/>
          <w:b/>
        </w:rPr>
        <w:t xml:space="preserve">Marine Engineer</w:t>
      </w:r>
      <w:r>
        <w:t xml:space="preserve"> </w:t>
      </w:r>
      <w:r>
        <w:t xml:space="preserve">from vessel technician to national resource strategist. By focusing exclusively on the operational realities of Russia Moscow—the command center for Arctic development—it ensures solutions are not only technically sound but politically and economically viable. The project aligns with Russia's 2035 National Development Strategy, positioning Moscow as the undisputed global leader in sustainable marine engineering for extreme environments. Without immediate investment in this research, Russia risks ceding strategic maritime advantages to international competitors on a route vital to its future economic security.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Arctic Shipping in Russia Moscow</dc:title>
  <dc:creator/>
  <dc:language>en</dc:language>
  <cp:keywords/>
  <dcterms:created xsi:type="dcterms:W3CDTF">2026-07-23T08:49:12Z</dcterms:created>
  <dcterms:modified xsi:type="dcterms:W3CDTF">2026-07-23T08:49:12Z</dcterms:modified>
</cp:coreProperties>
</file>

<file path=docProps/custom.xml><?xml version="1.0" encoding="utf-8"?>
<Properties xmlns="http://schemas.openxmlformats.org/officeDocument/2006/custom-properties" xmlns:vt="http://schemas.openxmlformats.org/officeDocument/2006/docPropsVTypes"/>
</file>