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Innovation</w:t>
      </w:r>
      <w:r>
        <w:t xml:space="preserve"> </w:t>
      </w:r>
      <w:r>
        <w:t xml:space="preserve">in</w:t>
      </w:r>
      <w:r>
        <w:t xml:space="preserve"> </w:t>
      </w:r>
      <w:r>
        <w:t xml:space="preserve">Saint</w:t>
      </w:r>
      <w:r>
        <w:t xml:space="preserve"> </w:t>
      </w:r>
      <w:r>
        <w:t xml:space="preserve">Petersburg,</w:t>
      </w:r>
      <w:r>
        <w:t xml:space="preserve"> </w:t>
      </w:r>
      <w:r>
        <w:t xml:space="preserve">Russia</w:t>
      </w:r>
    </w:p>
    <w:bookmarkStart w:id="31" w:name="Xadce32e20ab42ddbe60eafbc10796d6d7cd1d1a"/>
    <w:p>
      <w:pPr>
        <w:pStyle w:val="Heading1"/>
      </w:pPr>
      <w:r>
        <w:t xml:space="preserve">Research Proposal: Strategic Development of Sustainable Marine Engineering Solutions for Saint Petersburg's Maritime Ecosystem</w:t>
      </w:r>
    </w:p>
    <w:bookmarkStart w:id="20" w:name="introduction-and-contextual-background"/>
    <w:p>
      <w:pPr>
        <w:pStyle w:val="Heading2"/>
      </w:pPr>
      <w:r>
        <w:t xml:space="preserve">Introduction and Contextual Background</w:t>
      </w:r>
    </w:p>
    <w:p>
      <w:pPr>
        <w:pStyle w:val="FirstParagraph"/>
      </w:pPr>
      <w:r>
        <w:t xml:space="preserve">The city of Russia Saint Petersburg stands as a pivotal maritime gateway connecting Eurasia to global trade networks, hosting one of the largest ice-free ports in Northern Europe. As the historical heartland of Russian shipbuilding and naval engineering since Peter the Great's era, Saint Petersburg presents an unparalleled opportunity for cutting-edge marine engineering research. This</w:t>
      </w:r>
      <w:r>
        <w:t xml:space="preserve"> </w:t>
      </w:r>
      <w:r>
        <w:rPr>
          <w:bCs/>
          <w:b/>
        </w:rPr>
        <w:t xml:space="preserve">Research Proposal</w:t>
      </w:r>
      <w:r>
        <w:t xml:space="preserve"> </w:t>
      </w:r>
      <w:r>
        <w:t xml:space="preserve">outlines a strategic initiative to address critical challenges in sustainable maritime operations through specialized expertise from a qualified</w:t>
      </w:r>
      <w:r>
        <w:t xml:space="preserve"> </w:t>
      </w:r>
      <w:r>
        <w:rPr>
          <w:bCs/>
          <w:b/>
        </w:rPr>
        <w:t xml:space="preserve">Marine Engineer</w:t>
      </w:r>
      <w:r>
        <w:t xml:space="preserve">. The project directly responds to Russia's national strategy for port modernization and environmental compliance, positioning Saint Petersburg as a leader in Arctic shipping corridors and blue economy innovation.</w:t>
      </w:r>
    </w:p>
    <w:bookmarkEnd w:id="20"/>
    <w:bookmarkStart w:id="21" w:name="X4b2e61068d51e322463ea9856b6a264fd45a4ef"/>
    <w:p>
      <w:pPr>
        <w:pStyle w:val="Heading2"/>
      </w:pPr>
      <w:r>
        <w:t xml:space="preserve">Problem Statement: Critical Gaps in Current Maritime Infrastructure</w:t>
      </w:r>
    </w:p>
    <w:p>
      <w:pPr>
        <w:pStyle w:val="FirstParagraph"/>
      </w:pPr>
      <w:r>
        <w:t xml:space="preserve">Russia's northern maritime sector faces acute challenges including outdated port infrastructure, rising operational costs due to ice navigation constraints, and increasing pressure to comply with international environmental regulations (MARPOL Annex VI). Saint Petersburg's Port of Kronstadt—a strategic hub for LNG transport and cargo handling—currently lacks integrated digital systems for real-time ice management and emission monitoring. These deficiencies undermine Russia's competitive position in global shipping, particularly as Arctic sea routes gain prominence. A comprehensive</w:t>
      </w:r>
      <w:r>
        <w:t xml:space="preserve"> </w:t>
      </w:r>
      <w:r>
        <w:rPr>
          <w:bCs/>
          <w:b/>
        </w:rPr>
        <w:t xml:space="preserve">Marine Engineer</w:t>
      </w:r>
      <w:r>
        <w:t xml:space="preserve"> </w:t>
      </w:r>
      <w:r>
        <w:t xml:space="preserve">research framework is essential to develop context-specific solutions that align with Saint Petersburg's unique geographical and regulatory environment.</w:t>
      </w:r>
    </w:p>
    <w:bookmarkEnd w:id="21"/>
    <w:bookmarkStart w:id="22" w:name="X1e18fe45240a543c9479c7e4f3a94be94337241"/>
    <w:p>
      <w:pPr>
        <w:pStyle w:val="Heading2"/>
      </w:pPr>
      <w:r>
        <w:t xml:space="preserve">Research Objectives: Focusing on Saint Petersburg's Unique Requirements</w:t>
      </w:r>
    </w:p>
    <w:p>
      <w:pPr>
        <w:pStyle w:val="FirstParagraph"/>
      </w:pPr>
      <w:r>
        <w:t xml:space="preserve">This initiative establishes four core objectives tailored to Russia Saint Petersburg's maritime priorities:</w:t>
      </w:r>
    </w:p>
    <w:p>
      <w:pPr>
        <w:pStyle w:val="BodyText"/>
      </w:pPr>
      <w:r>
        <w:rPr>
          <w:bCs/>
          <w:b/>
        </w:rPr>
        <w:t xml:space="preserve">Ice-Aware Port Optimization:</w:t>
      </w:r>
      <w:r>
        <w:t xml:space="preserve"> </w:t>
      </w:r>
      <w:r>
        <w:t xml:space="preserve">Develop AI-driven ice navigation models for the Neva River estuary and Baltic Sea approaches using Saint Petersburg-specific hydrological data.</w:t>
      </w:r>
    </w:p>
    <w:p>
      <w:pPr>
        <w:pStyle w:val="BodyText"/>
      </w:pPr>
      <w:r>
        <w:rPr>
          <w:bCs/>
          <w:b/>
        </w:rPr>
        <w:t xml:space="preserve">Emission Reduction Frameworks:</w:t>
      </w:r>
      <w:r>
        <w:t xml:space="preserve"> </w:t>
      </w:r>
      <w:r>
        <w:t xml:space="preserve">Design low-carbon propulsion integration systems for port vessels, addressing Russia's 2030 emissions targets.</w:t>
      </w:r>
    </w:p>
    <w:p>
      <w:pPr>
        <w:pStyle w:val="BodyText"/>
      </w:pPr>
      <w:r>
        <w:rPr>
          <w:bCs/>
          <w:b/>
        </w:rPr>
        <w:t xml:space="preserve">Digital Twin Implementation:</w:t>
      </w:r>
      <w:r>
        <w:t xml:space="preserve"> </w:t>
      </w:r>
      <w:r>
        <w:t xml:space="preserve">Create a real-time operational simulator for Saint Petersburg's port infrastructure to predict maintenance needs and optimize cargo flow.</w:t>
      </w:r>
    </w:p>
    <w:p>
      <w:pPr>
        <w:numPr>
          <w:ilvl w:val="0"/>
          <w:numId w:val="1001"/>
        </w:numPr>
        <w:pStyle w:val="Compact"/>
      </w:pPr>
      <w:r>
        <w:rPr>
          <w:bCs/>
          <w:b/>
        </w:rPr>
        <w:t xml:space="preserve">Regional Collaboration Network:</w:t>
      </w:r>
      <w:r>
        <w:t xml:space="preserve"> </w:t>
      </w:r>
      <w:r>
        <w:t xml:space="preserve">Establish partnerships with the Baltic State Technical University (BGTU), St. Petersburg State Polytechnic University, and Russian Federal Ports Authority to ensure knowledge transfer.</w:t>
      </w:r>
    </w:p>
    <w:bookmarkEnd w:id="22"/>
    <w:bookmarkStart w:id="26" w:name="X2659cc285e0c415015378d25af6ad8c17d3c15b"/>
    <w:p>
      <w:pPr>
        <w:pStyle w:val="Heading2"/>
      </w:pPr>
      <w:r>
        <w:t xml:space="preserve">Methodology: Context-Driven Research Design</w:t>
      </w:r>
    </w:p>
    <w:p>
      <w:pPr>
        <w:pStyle w:val="FirstParagraph"/>
      </w:pPr>
      <w:r>
        <w:t xml:space="preserve">The research will employ a three-phase methodology designed for Russia Saint Petersburg's operational ecosystem:</w:t>
      </w:r>
    </w:p>
    <w:bookmarkStart w:id="23" w:name="Xb32710ff928675127d684b9345181deea81dfd4"/>
    <w:p>
      <w:pPr>
        <w:pStyle w:val="Heading3"/>
      </w:pPr>
      <w:r>
        <w:t xml:space="preserve">Phase 1: Field Assessment &amp; Data Collection (Months 1-4)</w:t>
      </w:r>
    </w:p>
    <w:p>
      <w:pPr>
        <w:pStyle w:val="FirstParagraph"/>
      </w:pPr>
      <w:r>
        <w:t xml:space="preserve">A multidisciplinary team of marine engineering specialists will conduct site surveys at Saint Petersburg's major ports, collecting hydrographic data, vessel traffic patterns, and emissions profiles. This phase will leverage existing infrastructure from the Saint Petersburg Marine Engineering Center (SPMEC) and collaborate with the Arctic Institute for Environmental Research to validate local environmental parameters.</w:t>
      </w:r>
    </w:p>
    <w:bookmarkEnd w:id="23"/>
    <w:bookmarkStart w:id="24" w:name="Xb7dde3829e63b256cc4aba7a8cc9d443ed03511"/>
    <w:p>
      <w:pPr>
        <w:pStyle w:val="Heading3"/>
      </w:pPr>
      <w:r>
        <w:t xml:space="preserve">Phase 2: Technology Development &amp; Simulation (Months 5-10)</w:t>
      </w:r>
    </w:p>
    <w:p>
      <w:pPr>
        <w:pStyle w:val="FirstParagraph"/>
      </w:pPr>
      <w:r>
        <w:t xml:space="preserve">Utilizing Saint Petersburg's advanced computational facilities, we will develop:</w:t>
      </w:r>
    </w:p>
    <w:p>
      <w:pPr>
        <w:numPr>
          <w:ilvl w:val="0"/>
          <w:numId w:val="1002"/>
        </w:numPr>
        <w:pStyle w:val="Compact"/>
      </w:pPr>
      <w:r>
        <w:t xml:space="preserve">A hybrid ice-class ship routing algorithm incorporating real-time satellite data from Russia's "Elektro" Arctic monitoring network</w:t>
      </w:r>
    </w:p>
    <w:p>
      <w:pPr>
        <w:numPr>
          <w:ilvl w:val="0"/>
          <w:numId w:val="1002"/>
        </w:numPr>
        <w:pStyle w:val="Compact"/>
      </w:pPr>
      <w:r>
        <w:t xml:space="preserve">Modular propulsion retrofit kits for cargo vessels operating in Baltic Sea winter conditions</w:t>
      </w:r>
    </w:p>
    <w:p>
      <w:pPr>
        <w:numPr>
          <w:ilvl w:val="0"/>
          <w:numId w:val="1002"/>
        </w:numPr>
        <w:pStyle w:val="Compact"/>
      </w:pPr>
      <w:r>
        <w:t xml:space="preserve">An AI-powered digital twin platform simulating port operations under variable climate scenarios</w:t>
      </w:r>
    </w:p>
    <w:bookmarkEnd w:id="24"/>
    <w:bookmarkStart w:id="25" w:name="X904cc99b230590d55e2f6b0db214b96f0d527e3"/>
    <w:p>
      <w:pPr>
        <w:pStyle w:val="Heading3"/>
      </w:pPr>
      <w:r>
        <w:t xml:space="preserve">Phase 3: Pilot Implementation &amp; Stakeholder Validation (Months 11-18)</w:t>
      </w:r>
    </w:p>
    <w:p>
      <w:pPr>
        <w:pStyle w:val="FirstParagraph"/>
      </w:pPr>
      <w:r>
        <w:t xml:space="preserve">Selected solutions will undergo field testing at Saint Petersburg's Port of Lomonosov, with performance metrics evaluated against Russia Federal Standards for Maritime Operations. Key stakeholders including Rosmorport, St. Petersburg Port Authority, and major shipping lines (e.g., Baltic Sea Shipping Company) will validate outcomes through structured workshops in Saint Petersburg.</w:t>
      </w:r>
    </w:p>
    <w:bookmarkEnd w:id="25"/>
    <w:bookmarkEnd w:id="26"/>
    <w:bookmarkStart w:id="27" w:name="X04547bd480bf4773a93703660d873885711cca1"/>
    <w:p>
      <w:pPr>
        <w:pStyle w:val="Heading2"/>
      </w:pPr>
      <w:r>
        <w:t xml:space="preserve">Expected Outcomes and Strategic Significance</w:t>
      </w:r>
    </w:p>
    <w:p>
      <w:pPr>
        <w:pStyle w:val="FirstParagraph"/>
      </w:pPr>
      <w:r>
        <w:t xml:space="preserve">This research will deliver four transformative outputs for Russia Saint Petersburg:</w:t>
      </w:r>
    </w:p>
    <w:p>
      <w:pPr>
        <w:numPr>
          <w:ilvl w:val="0"/>
          <w:numId w:val="1003"/>
        </w:numPr>
        <w:pStyle w:val="Compact"/>
      </w:pPr>
      <w:r>
        <w:rPr>
          <w:bCs/>
          <w:b/>
        </w:rPr>
        <w:t xml:space="preserve">Operational Efficiency Gains:</w:t>
      </w:r>
      <w:r>
        <w:t xml:space="preserve"> </w:t>
      </w:r>
      <w:r>
        <w:t xml:space="preserve">15-20% reduction in port turnaround times through optimized ice navigation, directly supporting Russia's goal to increase Baltic Sea cargo throughput by 25% by 2030.</w:t>
      </w:r>
    </w:p>
    <w:p>
      <w:pPr>
        <w:numPr>
          <w:ilvl w:val="0"/>
          <w:numId w:val="1003"/>
        </w:numPr>
        <w:pStyle w:val="Compact"/>
      </w:pPr>
      <w:r>
        <w:rPr>
          <w:bCs/>
          <w:b/>
        </w:rPr>
        <w:t xml:space="preserve">Eco-Compliance Frameworks:</w:t>
      </w:r>
      <w:r>
        <w:t xml:space="preserve"> </w:t>
      </w:r>
      <w:r>
        <w:t xml:space="preserve">A validated methodology for achieving Tier III NOx standards in Russian vessels, enabling Saint Petersburg to lead Europe's green shipping corridor initiatives.</w:t>
      </w:r>
    </w:p>
    <w:p>
      <w:pPr>
        <w:numPr>
          <w:ilvl w:val="0"/>
          <w:numId w:val="1003"/>
        </w:numPr>
        <w:pStyle w:val="Compact"/>
      </w:pPr>
      <w:r>
        <w:rPr>
          <w:bCs/>
          <w:b/>
        </w:rPr>
        <w:t xml:space="preserve">Skill Development Pipeline:</w:t>
      </w:r>
      <w:r>
        <w:t xml:space="preserve"> </w:t>
      </w:r>
      <w:r>
        <w:t xml:space="preserve">Training programs for 50+ local marine engineering professionals at Saint Petersburg State University, addressing Russia's national shortage of specialized maritime talent.</w:t>
      </w:r>
    </w:p>
    <w:p>
      <w:pPr>
        <w:numPr>
          <w:ilvl w:val="0"/>
          <w:numId w:val="1003"/>
        </w:numPr>
        <w:pStyle w:val="Compact"/>
      </w:pPr>
      <w:r>
        <w:rPr>
          <w:bCs/>
          <w:b/>
        </w:rPr>
        <w:t xml:space="preserve">Policy-Ready Solutions:</w:t>
      </w:r>
      <w:r>
        <w:t xml:space="preserve"> </w:t>
      </w:r>
      <w:r>
        <w:t xml:space="preserve">Regulatory recommendations for the Ministry of Transport of Russia on Arctic shipping standards, leveraging Saint Petersburg as a testbed for federal guidelines.</w:t>
      </w:r>
    </w:p>
    <w:p>
      <w:pPr>
        <w:pStyle w:val="FirstParagraph"/>
      </w:pPr>
      <w:r>
        <w:t xml:space="preserve">The significance extends beyond infrastructure improvements. As a</w:t>
      </w:r>
      <w:r>
        <w:t xml:space="preserve"> </w:t>
      </w:r>
      <w:r>
        <w:rPr>
          <w:bCs/>
          <w:b/>
        </w:rPr>
        <w:t xml:space="preserve">Research Proposal</w:t>
      </w:r>
      <w:r>
        <w:t xml:space="preserve">, this initiative establishes Saint Petersburg as the epicenter for marine engineering innovation in Northern Eurasia, attracting international partnerships and positioning Russia to capture 12% of the projected $38 billion Arctic shipping market by 2035.</w:t>
      </w:r>
    </w:p>
    <w:bookmarkEnd w:id="27"/>
    <w:bookmarkStart w:id="28" w:name="X500b0a34660c4c6f30c746f85c393228c58e728"/>
    <w:p>
      <w:pPr>
        <w:pStyle w:val="Heading2"/>
      </w:pPr>
      <w:r>
        <w:t xml:space="preserve">Implementation Timeline and Resource Allocation</w:t>
      </w:r>
    </w:p>
    <w:p>
      <w:pPr>
        <w:pStyle w:val="FirstParagraph"/>
      </w:pPr>
      <w:r>
        <w:t xml:space="preserve">A phased implementation plan ensures maximum alignment with Saint Petersburg's operational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Laboratory Development &amp; Partnerships</w:t>
            </w:r>
          </w:p>
        </w:tc>
        <w:tc>
          <w:tcPr/>
          <w:p>
            <w:pPr>
              <w:pStyle w:val="Compact"/>
              <w:jc w:val="left"/>
            </w:pPr>
            <w:r>
              <w:t xml:space="preserve">Month 1-3</w:t>
            </w:r>
          </w:p>
        </w:tc>
        <w:tc>
          <w:tcPr/>
          <w:p>
            <w:pPr>
              <w:pStyle w:val="Compact"/>
              <w:jc w:val="left"/>
            </w:pPr>
            <w:r>
              <w:t xml:space="preserve">Secure university collaborations; establish data-sharing agreements with Rosmorport; recruit Saint Petersburg-based marine engineering team.</w:t>
            </w:r>
          </w:p>
        </w:tc>
      </w:tr>
      <w:tr>
        <w:tc>
          <w:tcPr/>
          <w:p>
            <w:pPr>
              <w:pStyle w:val="Compact"/>
              <w:jc w:val="left"/>
            </w:pPr>
            <w:r>
              <w:t xml:space="preserve">Technology Prototyping</w:t>
            </w:r>
          </w:p>
        </w:tc>
        <w:tc>
          <w:tcPr/>
          <w:p>
            <w:pPr>
              <w:pStyle w:val="Compact"/>
              <w:jc w:val="left"/>
            </w:pPr>
            <w:r>
              <w:t xml:space="preserve">Month 4-9</w:t>
            </w:r>
          </w:p>
        </w:tc>
        <w:tc>
          <w:tcPr/>
          <w:p>
            <w:pPr>
              <w:pStyle w:val="Compact"/>
              <w:jc w:val="left"/>
            </w:pPr>
            <w:r>
              <w:t xml:space="preserve">Develop ice navigation algorithms; fabricate propulsion retrofit components at BGTU workshops.</w:t>
            </w:r>
          </w:p>
        </w:tc>
      </w:tr>
      <w:tr>
        <w:tc>
          <w:tcPr/>
          <w:p>
            <w:pPr>
              <w:pStyle w:val="Compact"/>
              <w:jc w:val="left"/>
            </w:pPr>
            <w:r>
              <w:t xml:space="preserve">Pilot Deployment</w:t>
            </w:r>
          </w:p>
        </w:tc>
        <w:tc>
          <w:tcPr/>
          <w:p>
            <w:pPr>
              <w:pStyle w:val="Compact"/>
              <w:jc w:val="left"/>
            </w:pPr>
            <w:r>
              <w:t xml:space="preserve">Month 10-15</w:t>
            </w:r>
          </w:p>
        </w:tc>
        <w:tc>
          <w:tcPr/>
          <w:p>
            <w:pPr>
              <w:pStyle w:val="Compact"/>
              <w:jc w:val="left"/>
            </w:pPr>
            <w:r>
              <w:t xml:space="preserve">Field testing at Port of Kronstadt; collect performance data across winter/spring seasons.</w:t>
            </w:r>
          </w:p>
        </w:tc>
      </w:tr>
      <w:tr>
        <w:tc>
          <w:tcPr/>
          <w:p>
            <w:pPr>
              <w:pStyle w:val="Compact"/>
              <w:jc w:val="left"/>
            </w:pPr>
            <w:r>
              <w:t xml:space="preserve">Policy Integration &amp; Scaling</w:t>
            </w:r>
          </w:p>
        </w:tc>
        <w:tc>
          <w:tcPr/>
          <w:p>
            <w:pPr>
              <w:pStyle w:val="Compact"/>
              <w:jc w:val="left"/>
            </w:pPr>
            <w:r>
              <w:t xml:space="preserve">Month 16-24</w:t>
            </w:r>
          </w:p>
        </w:tc>
        <w:tc>
          <w:tcPr/>
          <w:p>
            <w:pPr>
              <w:pStyle w:val="Compact"/>
              <w:jc w:val="left"/>
            </w:pPr>
            <w:r>
              <w:t xml:space="preserve">Finalize regulatory recommendations; develop commercialization strategy for Russian port authorities.</w:t>
            </w:r>
          </w:p>
        </w:tc>
      </w:tr>
    </w:tbl>
    <w:bookmarkEnd w:id="28"/>
    <w:bookmarkStart w:id="29" w:name="X131d2c052e0d568aff7d885fcc39d492d439200"/>
    <w:p>
      <w:pPr>
        <w:pStyle w:val="Heading2"/>
      </w:pPr>
      <w:r>
        <w:t xml:space="preserve">Conclusion: The Strategic Imperative for Saint Petersburg</w:t>
      </w:r>
    </w:p>
    <w:p>
      <w:pPr>
        <w:pStyle w:val="FirstParagraph"/>
      </w:pPr>
      <w:r>
        <w:t xml:space="preserve">This</w:t>
      </w:r>
      <w:r>
        <w:t xml:space="preserve"> </w:t>
      </w:r>
      <w:r>
        <w:rPr>
          <w:bCs/>
          <w:b/>
        </w:rPr>
        <w:t xml:space="preserve">Research Proposal</w:t>
      </w:r>
      <w:r>
        <w:t xml:space="preserve"> </w:t>
      </w:r>
      <w:r>
        <w:t xml:space="preserve">represents a critical investment in Russia's maritime future. As a global hub where historical shipbuilding legacy converges with 21st-century sustainability demands, Saint Petersburg requires forward-thinking solutions from a specialized</w:t>
      </w:r>
      <w:r>
        <w:t xml:space="preserve"> </w:t>
      </w:r>
      <w:r>
        <w:rPr>
          <w:bCs/>
          <w:b/>
        </w:rPr>
        <w:t xml:space="preserve">Marine Engineer</w:t>
      </w:r>
      <w:r>
        <w:t xml:space="preserve">. The proposed research transcends technical development—it is foundational to Russia's vision for becoming an Arctic shipping leader while fulfilling environmental commitments. By anchoring this initiative in Saint Petersburg's unique geographical and industrial context, we create scalable models applicable across Russia's northern maritime infrastructure. This project will deliver immediate operational benefits for Saint Petersburg ports while establishing a research ecosystem that positions the city as the undisputed capital of marine engineering innovation in Northern Europe—a strategic advantage for Russia in global shipping networks.</w:t>
      </w:r>
    </w:p>
    <w:bookmarkEnd w:id="29"/>
    <w:bookmarkStart w:id="30" w:name="references"/>
    <w:p>
      <w:pPr>
        <w:pStyle w:val="Heading2"/>
      </w:pPr>
      <w:r>
        <w:t xml:space="preserve">References</w:t>
      </w:r>
    </w:p>
    <w:p>
      <w:pPr>
        <w:pStyle w:val="FirstParagraph"/>
      </w:pPr>
      <w:r>
        <w:t xml:space="preserve">Russian Federal Law No. 257-FZ "On Maritime Transport" (2019)</w:t>
      </w:r>
      <w:r>
        <w:br/>
      </w:r>
      <w:r>
        <w:t xml:space="preserve">Baltic Sea Action Plan (BSAP) Environmental Standards</w:t>
      </w:r>
      <w:r>
        <w:br/>
      </w:r>
      <w:r>
        <w:t xml:space="preserve">St. Petersburg State University Maritime Engineering Department Research Catalogue 2023</w:t>
      </w:r>
      <w:r>
        <w:br/>
      </w:r>
      <w:r>
        <w:t xml:space="preserve">Arctic Shipping Market Analysis, McKinsey &amp; Company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Innovation in Saint Petersburg, Russia</dc:title>
  <dc:creator/>
  <dc:language>en</dc:language>
  <cp:keywords/>
  <dcterms:created xsi:type="dcterms:W3CDTF">2026-07-24T04:53:09Z</dcterms:created>
  <dcterms:modified xsi:type="dcterms:W3CDTF">2026-07-24T04:53:09Z</dcterms:modified>
</cp:coreProperties>
</file>

<file path=docProps/custom.xml><?xml version="1.0" encoding="utf-8"?>
<Properties xmlns="http://schemas.openxmlformats.org/officeDocument/2006/custom-properties" xmlns:vt="http://schemas.openxmlformats.org/officeDocument/2006/docPropsVTypes"/>
</file>