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6300ecf477e99c3e756bf65731827af868e796a"/>
    <w:p>
      <w:pPr>
        <w:pStyle w:val="Heading1"/>
      </w:pPr>
      <w:r>
        <w:t xml:space="preserve">Research Proposal: Advancing Marine Engineering Solutions for Sustainable Port Operations in Jeddah, Saudi Arabia</w:t>
      </w:r>
    </w:p>
    <w:bookmarkStart w:id="20" w:name="introduction"/>
    <w:p>
      <w:pPr>
        <w:pStyle w:val="Heading2"/>
      </w:pPr>
      <w:r>
        <w:t xml:space="preserve">1. Introduction</w:t>
      </w:r>
    </w:p>
    <w:p>
      <w:pPr>
        <w:pStyle w:val="FirstParagraph"/>
      </w:pPr>
      <w:r>
        <w:t xml:space="preserve">The strategic importance of the Port of Jeddah as the primary gateway to the holy city of Makkah and a cornerstone of Saudi Arabia's Vision 2030 economic transformation cannot be overstated. As the busiest port in Saudi Arabia handling over 50 million tons of cargo annually, it faces unprecedented challenges including vessel congestion, environmental compliance requirements, and infrastructure modernization needs. This</w:t>
      </w:r>
      <w:r>
        <w:t xml:space="preserve"> </w:t>
      </w:r>
      <w:r>
        <w:rPr>
          <w:iCs/>
          <w:i/>
        </w:rPr>
        <w:t xml:space="preserve">Research Proposal</w:t>
      </w:r>
      <w:r>
        <w:t xml:space="preserve"> </w:t>
      </w:r>
      <w:r>
        <w:t xml:space="preserve">addresses these critical issues through a targeted marine engineering framework tailored specifically for</w:t>
      </w:r>
      <w:r>
        <w:t xml:space="preserve"> </w:t>
      </w:r>
      <w:r>
        <w:rPr>
          <w:bCs/>
          <w:b/>
        </w:rPr>
        <w:t xml:space="preserve">Saudi Arabia Jeddah</w:t>
      </w:r>
      <w:r>
        <w:t xml:space="preserve">. The role of the Marine Engineer becomes pivotal in developing sustainable solutions that align with national strategic goals while ensuring operational excellence in one of the world's most dynamic maritime hubs.</w:t>
      </w:r>
    </w:p>
    <w:bookmarkEnd w:id="20"/>
    <w:bookmarkStart w:id="21" w:name="problem-statement"/>
    <w:p>
      <w:pPr>
        <w:pStyle w:val="Heading2"/>
      </w:pPr>
      <w:r>
        <w:t xml:space="preserve">2. Problem Statement</w:t>
      </w:r>
    </w:p>
    <w:p>
      <w:pPr>
        <w:pStyle w:val="FirstParagraph"/>
      </w:pPr>
      <w:r>
        <w:t xml:space="preserve">Jeddah's port infrastructure operates under increasing pressure from rising global trade volumes (projected 8% annual growth), environmental regulations (e.g., IMO 2020 sulfur cap compliance), and the need for digital transformation. Current marine engineering practices in</w:t>
      </w:r>
      <w:r>
        <w:t xml:space="preserve"> </w:t>
      </w:r>
      <w:r>
        <w:rPr>
          <w:bCs/>
          <w:b/>
        </w:rPr>
        <w:t xml:space="preserve">Saudi Arabia Jeddah</w:t>
      </w:r>
      <w:r>
        <w:t xml:space="preserve"> </w:t>
      </w:r>
      <w:r>
        <w:t xml:space="preserve">lack integrated solutions for real-time vessel traffic management, energy-efficient port operations, and climate-resilient infrastructure. The absence of localized research on tropical maritime environments (characterized by high salinity, sandstorms, and monsoon conditions) leaves the Port Authority vulnerable to operational disruptions. This gap directly impacts Saudi Arabia's ability to fulfill its Vision 2030 target of enhancing non-oil GDP through maritime sector growth.</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marine engineering model for optimizing vessel scheduling and berth allocation at Jeddah Islamic Port, reducing average turnaround time by 25%.</w:t>
      </w:r>
    </w:p>
    <w:p>
      <w:pPr>
        <w:numPr>
          <w:ilvl w:val="0"/>
          <w:numId w:val="1001"/>
        </w:numPr>
        <w:pStyle w:val="Compact"/>
      </w:pPr>
      <w:r>
        <w:t xml:space="preserve">To design corrosion-resistant marine infrastructure materials specifically engineered for Jeddah's unique environmental conditions (salinity: 40ppt, sandstorm frequency: 120 days/year).</w:t>
      </w:r>
    </w:p>
    <w:p>
      <w:pPr>
        <w:numPr>
          <w:ilvl w:val="0"/>
          <w:numId w:val="1001"/>
        </w:numPr>
        <w:pStyle w:val="Compact"/>
      </w:pPr>
      <w:r>
        <w:t xml:space="preserve">To create a decarbonization roadmap for port operations, targeting a 40% reduction in carbon footprint through renewable energy integration and LNG-fueled tugboat fleets.</w:t>
      </w:r>
    </w:p>
    <w:p>
      <w:pPr>
        <w:numPr>
          <w:ilvl w:val="0"/>
          <w:numId w:val="1001"/>
        </w:numPr>
        <w:pStyle w:val="Compact"/>
      </w:pPr>
      <w:r>
        <w:t xml:space="preserve">To establish a real-time monitoring system for marine ecosystem health, ensuring compliance with Saudi Arabia's National Environmental Strategy while protecting Red Sea biodiversity.</w:t>
      </w:r>
    </w:p>
    <w:bookmarkEnd w:id="22"/>
    <w:bookmarkStart w:id="23" w:name="methodology"/>
    <w:p>
      <w:pPr>
        <w:pStyle w:val="Heading2"/>
      </w:pPr>
      <w:r>
        <w:t xml:space="preserve">4. Methodology</w:t>
      </w:r>
    </w:p>
    <w:p>
      <w:pPr>
        <w:pStyle w:val="FirstParagraph"/>
      </w:pPr>
      <w:r>
        <w:t xml:space="preserve">This interdisciplinary research will combine field data collection, computational modeling, and stakeholder collaboration. The Marine Engineer will lead a consortium including King Abdulaziz University's Maritime Technology Center, Saudi Ports Authority (Mawani), and international partners like DNV GL. Phase 1 involves deploying IoT sensors across Jeddah's port infrastructure to monitor structural integrity, water quality, and vessel emissions over 18 months. Phase 2 utilizes AI-driven simulation tools (e.g., AnyLogic) to model traffic flow under varying environmental conditions. Crucially, all research outputs will be co-developed with local</w:t>
      </w:r>
      <w:r>
        <w:t xml:space="preserve"> </w:t>
      </w:r>
      <w:r>
        <w:rPr>
          <w:iCs/>
          <w:i/>
        </w:rPr>
        <w:t xml:space="preserve">Marine Engineer</w:t>
      </w:r>
      <w:r>
        <w:t xml:space="preserve"> </w:t>
      </w:r>
      <w:r>
        <w:t xml:space="preserve">teams in Jeddah to ensure cultural and operational relevance. The methodology explicitly addresses</w:t>
      </w:r>
      <w:r>
        <w:t xml:space="preserve"> </w:t>
      </w:r>
      <w:r>
        <w:rPr>
          <w:bCs/>
          <w:b/>
        </w:rPr>
        <w:t xml:space="preserve">Saudi Arabia Jeddah</w:t>
      </w:r>
      <w:r>
        <w:t xml:space="preserve">'s geographical imperatives through site-specific environmental testing at the Port of Jeddah's 12-kilometer shoreline.</w:t>
      </w:r>
    </w:p>
    <w:bookmarkEnd w:id="23"/>
    <w:bookmarkStart w:id="24" w:name="expected-outcomes"/>
    <w:p>
      <w:pPr>
        <w:pStyle w:val="Heading2"/>
      </w:pPr>
      <w:r>
        <w:t xml:space="preserve">5. Expected Outcomes</w:t>
      </w:r>
    </w:p>
    <w:p>
      <w:pPr>
        <w:pStyle w:val="FirstParagraph"/>
      </w:pPr>
      <w:r>
        <w:t xml:space="preserve">The research will deliver four tangible assets: (1) A proprietary Vessel Traffic Optimization Algorithm customized for Jeddah's narrow channel constraints; (2) A local materials database for marine infrastructure with 30% longer service life in Saudi Arabian conditions; (3) A phased decarbonization implementation plan for port operations; and (4) An environmental impact assessment framework certified under Saudi Environmental Standards. These outcomes directly support the Kingdom's National Transformation Program by creating 150+ high-skilled</w:t>
      </w:r>
      <w:r>
        <w:t xml:space="preserve"> </w:t>
      </w:r>
      <w:r>
        <w:rPr>
          <w:iCs/>
          <w:i/>
        </w:rPr>
        <w:t xml:space="preserve">Marine Engineer</w:t>
      </w:r>
      <w:r>
        <w:t xml:space="preserve"> </w:t>
      </w:r>
      <w:r>
        <w:t xml:space="preserve">jobs in Jeddah by 2027 while positioning the port as a model for sustainable maritime operations in the Middle East.</w:t>
      </w:r>
    </w:p>
    <w:bookmarkEnd w:id="24"/>
    <w:bookmarkStart w:id="25" w:name="significance-to-saudi-arabia-jeddah"/>
    <w:p>
      <w:pPr>
        <w:pStyle w:val="Heading2"/>
      </w:pPr>
      <w:r>
        <w:t xml:space="preserve">6. Significance to Saudi Arabia Jeddah</w:t>
      </w:r>
    </w:p>
    <w:p>
      <w:pPr>
        <w:pStyle w:val="FirstParagraph"/>
      </w:pPr>
      <w:r>
        <w:t xml:space="preserve">This Research Proposal transcends academic inquiry to deliver national strategic value. For</w:t>
      </w:r>
      <w:r>
        <w:t xml:space="preserve"> </w:t>
      </w:r>
      <w:r>
        <w:rPr>
          <w:bCs/>
          <w:b/>
        </w:rPr>
        <w:t xml:space="preserve">Saudi Arabia Jeddah</w:t>
      </w:r>
      <w:r>
        <w:t xml:space="preserve">, it addresses three critical imperatives: First, operational resilience—reducing vessel waiting times (currently 18 hours) will save $45M annually in cargo handling costs. Second, environmental stewardship—protecting the Red Sea's coral ecosystems aligns with Saudi Crown Prince Mohammed bin Salman's Green Initiative. Third, economic diversification—the project directly enables Vision 2030 pillars by training local engineering talent and attracting international maritime technology firms to establish Jeddah as the Gulf's innovation hub. The Marine Engineer role central to this initiative will evolve from technical executor to strategic advisor, driving the port's transition from a traditional transit point to a smart, sustainable logistics nexus.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Saudi Arabia Jeddah</w:t>
            </w:r>
          </w:p>
        </w:tc>
      </w:tr>
      <w:tr>
        <w:tc>
          <w:tcPr/>
          <w:p>
            <w:pPr>
              <w:pStyle w:val="Compact"/>
              <w:jc w:val="left"/>
            </w:pPr>
            <w:r>
              <w:t xml:space="preserve">Data Collection &amp; Baseline Assessment</w:t>
            </w:r>
          </w:p>
        </w:tc>
        <w:tc>
          <w:tcPr/>
          <w:p>
            <w:pPr>
              <w:pStyle w:val="Compact"/>
              <w:jc w:val="left"/>
            </w:pPr>
            <w:r>
              <w:t xml:space="preserve">Months 1-6</w:t>
            </w:r>
          </w:p>
        </w:tc>
        <w:tc>
          <w:tcPr/>
          <w:p>
            <w:pPr>
              <w:pStyle w:val="Compact"/>
              <w:jc w:val="left"/>
            </w:pPr>
            <w:r>
              <w:t xml:space="preserve">Environmental impact baseline, infrastructure audit report</w:t>
            </w:r>
          </w:p>
        </w:tc>
      </w:tr>
      <w:tr>
        <w:tc>
          <w:tcPr/>
          <w:p>
            <w:pPr>
              <w:pStyle w:val="Compact"/>
              <w:jc w:val="left"/>
            </w:pPr>
            <w:r>
              <w:t xml:space="preserve">Model Development &amp; Simulation</w:t>
            </w:r>
          </w:p>
        </w:tc>
        <w:tc>
          <w:tcPr/>
          <w:p>
            <w:pPr>
              <w:pStyle w:val="Compact"/>
              <w:jc w:val="left"/>
            </w:pPr>
            <w:r>
              <w:t xml:space="preserve">Months 7-15</w:t>
            </w:r>
          </w:p>
        </w:tc>
        <w:tc>
          <w:tcPr/>
          <w:p>
            <w:pPr>
              <w:pStyle w:val="Compact"/>
              <w:jc w:val="left"/>
            </w:pPr>
            <w:r>
              <w:t xml:space="preserve">Vessel scheduling algorithm, corrosion resistance database</w:t>
            </w:r>
          </w:p>
        </w:tc>
      </w:tr>
      <w:tr>
        <w:tc>
          <w:tcPr/>
          <w:p>
            <w:pPr>
              <w:pStyle w:val="Compact"/>
              <w:jc w:val="left"/>
            </w:pPr>
            <w:r>
              <w:t xml:space="preserve">Pilot Implementation &amp; Validation</w:t>
            </w:r>
          </w:p>
        </w:tc>
        <w:tc>
          <w:tcPr/>
          <w:p>
            <w:pPr>
              <w:pStyle w:val="Compact"/>
              <w:jc w:val="left"/>
            </w:pPr>
            <w:r>
              <w:t xml:space="preserve">Months 16-20</w:t>
            </w:r>
          </w:p>
        </w:tc>
        <w:tc>
          <w:tcPr/>
          <w:p>
            <w:pPr>
              <w:pStyle w:val="Compact"/>
              <w:jc w:val="left"/>
            </w:pPr>
            <w:r>
              <w:t xml:space="preserve">Demonstration at Jeddah Islamic Port Terminal 3, emissions reduction metrics</w:t>
            </w:r>
          </w:p>
        </w:tc>
      </w:tr>
      <w:tr>
        <w:tc>
          <w:tcPr/>
          <w:p>
            <w:pPr>
              <w:pStyle w:val="Compact"/>
              <w:jc w:val="left"/>
            </w:pPr>
            <w:r>
              <w:t xml:space="preserve">Dissemination &amp; National Scale-up</w:t>
            </w:r>
          </w:p>
        </w:tc>
        <w:tc>
          <w:tcPr/>
          <w:p>
            <w:pPr>
              <w:pStyle w:val="Compact"/>
              <w:jc w:val="left"/>
            </w:pPr>
            <w:r>
              <w:t xml:space="preserve">Months 21-24</w:t>
            </w:r>
          </w:p>
        </w:tc>
        <w:tc>
          <w:tcPr/>
          <w:p>
            <w:pPr>
              <w:pStyle w:val="Compact"/>
              <w:jc w:val="left"/>
            </w:pPr>
            <w:r>
              <w:rPr>
                <w:iCs/>
                <w:i/>
              </w:rPr>
              <w:t xml:space="preserve">Marine Engineer</w:t>
            </w:r>
            <w:r>
              <w:t xml:space="preserve">-certified training modules for port personnel across Saudi Arabia Jeddah network</w:t>
            </w:r>
          </w:p>
        </w:tc>
      </w:tr>
    </w:tbl>
    <w:bookmarkEnd w:id="26"/>
    <w:bookmarkStart w:id="27" w:name="resource-requirements"/>
    <w:p>
      <w:pPr>
        <w:pStyle w:val="Heading2"/>
      </w:pPr>
      <w:r>
        <w:t xml:space="preserve">8. Resource Requirements</w:t>
      </w:r>
    </w:p>
    <w:p>
      <w:pPr>
        <w:pStyle w:val="FirstParagraph"/>
      </w:pPr>
      <w:r>
        <w:t xml:space="preserve">The proposed Research Proposal requires a dedicated budget of SAR 9.7 million (approx. $2.6M) allocated across:</w:t>
      </w:r>
      <w:r>
        <w:t xml:space="preserve"> </w:t>
      </w:r>
      <w:r>
        <w:t xml:space="preserve">• SAR 4.2M for IoT sensor deployment and AI platform development</w:t>
      </w:r>
      <w:r>
        <w:t xml:space="preserve"> </w:t>
      </w:r>
      <w:r>
        <w:t xml:space="preserve">• SAR 3.1M for field testing at Jeddah's coastal facilities</w:t>
      </w:r>
      <w:r>
        <w:t xml:space="preserve"> </w:t>
      </w:r>
      <w:r>
        <w:t xml:space="preserve">• SAR 1.8M for local talent development programs in marine engineering</w:t>
      </w:r>
      <w:r>
        <w:t xml:space="preserve"> </w:t>
      </w:r>
      <w:r>
        <w:rPr>
          <w:iCs/>
          <w:i/>
        </w:rPr>
        <w:t xml:space="preserve">Marine Engineer</w:t>
      </w:r>
      <w:r>
        <w:t xml:space="preserve"> </w:t>
      </w:r>
      <w:r>
        <w:t xml:space="preserve">staffing will include six full-time researchers with dual expertise in Saudi port operations and advanced maritime systems, based permanently in Jeddah to ensure contextual relevance. This investment aligns with the Saudi Ministry of Transport's Maritime Sector Development Program and promises a 5:1 ROI through operational savings within three years.</w:t>
      </w:r>
    </w:p>
    <w:bookmarkEnd w:id="27"/>
    <w:bookmarkStart w:id="28" w:name="conclusion"/>
    <w:p>
      <w:pPr>
        <w:pStyle w:val="Heading2"/>
      </w:pPr>
      <w:r>
        <w:t xml:space="preserve">9. Conclusion</w:t>
      </w:r>
    </w:p>
    <w:p>
      <w:pPr>
        <w:pStyle w:val="FirstParagraph"/>
      </w:pPr>
      <w:r>
        <w:t xml:space="preserve">This Research Proposal establishes a definitive roadmap for transforming Jeddah into a global benchmark for innovative marine engineering within</w:t>
      </w:r>
      <w:r>
        <w:t xml:space="preserve"> </w:t>
      </w:r>
      <w:r>
        <w:rPr>
          <w:bCs/>
          <w:b/>
        </w:rPr>
        <w:t xml:space="preserve">Saudi Arabia Jeddah</w:t>
      </w:r>
      <w:r>
        <w:t xml:space="preserve">. By embedding the Marine Engineer as the central orchestrator of sustainability, resilience, and technological advancement, we position the Port of Jeddah not merely as a shipping hub but as an active catalyst for Saudi Arabia's economic diversification. The project delivers immediate operational improvements while building enduring institutional capacity through locally developed expertise. As Saudi Arabia accelerates its maritime ambitions under Vision 2030, this initiative represents the critical investment needed to ensure Jeddah remains the world's most efficient and environmentally responsible gateway to the Arabian Peninsula. We request endorsement of this Research Proposal to unlock a new era of marine engineering excellence in Jeddah, where every technological advancement serves both national strategy and global sustainability standards.</w:t>
      </w:r>
    </w:p>
    <w:bookmarkEnd w:id="28"/>
    <w:bookmarkStart w:id="29" w:name="references"/>
    <w:p>
      <w:pPr>
        <w:pStyle w:val="Heading2"/>
      </w:pPr>
      <w:r>
        <w:t xml:space="preserve">10. References</w:t>
      </w:r>
    </w:p>
    <w:p>
      <w:pPr>
        <w:numPr>
          <w:ilvl w:val="0"/>
          <w:numId w:val="1002"/>
        </w:numPr>
        <w:pStyle w:val="Compact"/>
      </w:pPr>
      <w:r>
        <w:t xml:space="preserve">Saudi Vision 2030: Maritime Sector Development Strategy (2021)</w:t>
      </w:r>
    </w:p>
    <w:p>
      <w:pPr>
        <w:numPr>
          <w:ilvl w:val="0"/>
          <w:numId w:val="1002"/>
        </w:numPr>
        <w:pStyle w:val="Compact"/>
      </w:pPr>
      <w:r>
        <w:t xml:space="preserve">Kingdom of Saudi Arabia National Environmental Standards (NES-5/96)</w:t>
      </w:r>
    </w:p>
    <w:p>
      <w:pPr>
        <w:numPr>
          <w:ilvl w:val="0"/>
          <w:numId w:val="1002"/>
        </w:numPr>
        <w:pStyle w:val="Compact"/>
      </w:pPr>
      <w:r>
        <w:t xml:space="preserve">DNV GL: "Maritime Decarbonization Pathways for Red Sea Ports" (2023)</w:t>
      </w:r>
    </w:p>
    <w:p>
      <w:pPr>
        <w:numPr>
          <w:ilvl w:val="0"/>
          <w:numId w:val="1002"/>
        </w:numPr>
        <w:pStyle w:val="Compact"/>
      </w:pPr>
      <w:r>
        <w:t xml:space="preserve">International Port Authority Guidelines: "Vessel Traffic Management in Constrained Environments" (2022)</w:t>
      </w:r>
    </w:p>
    <w:p>
      <w:pPr>
        <w:pStyle w:val="FirstParagraph"/>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Port Operations in Jeddah, Saudi Arabia</dc:title>
  <dc:creator/>
  <dc:language>en</dc:language>
  <cp:keywords/>
  <dcterms:created xsi:type="dcterms:W3CDTF">2026-07-21T06:42:30Z</dcterms:created>
  <dcterms:modified xsi:type="dcterms:W3CDTF">2026-07-21T06:42:30Z</dcterms:modified>
</cp:coreProperties>
</file>

<file path=docProps/custom.xml><?xml version="1.0" encoding="utf-8"?>
<Properties xmlns="http://schemas.openxmlformats.org/officeDocument/2006/custom-properties" xmlns:vt="http://schemas.openxmlformats.org/officeDocument/2006/docPropsVTypes"/>
</file>