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Excellence</w:t>
      </w:r>
      <w:r>
        <w:t xml:space="preserve"> </w:t>
      </w:r>
      <w:r>
        <w:t xml:space="preserve">in</w:t>
      </w:r>
      <w:r>
        <w:t xml:space="preserve"> </w:t>
      </w:r>
      <w:r>
        <w:t xml:space="preserve">Singapore</w:t>
      </w:r>
      <w:r>
        <w:t xml:space="preserve"> </w:t>
      </w:r>
      <w:r>
        <w:t xml:space="preserve">Singapore</w:t>
      </w:r>
    </w:p>
    <w:bookmarkStart w:id="29" w:name="Xb203c4420d385c4bd803b8e6d5e380830f58052"/>
    <w:p>
      <w:pPr>
        <w:pStyle w:val="Heading1"/>
      </w:pPr>
      <w:r>
        <w:t xml:space="preserve">Research Proposal: Strategic Innovations for Sustainable Marine Engineering in Singapore Singapore</w:t>
      </w:r>
    </w:p>
    <w:bookmarkStart w:id="20" w:name="introduction"/>
    <w:p>
      <w:pPr>
        <w:pStyle w:val="Heading2"/>
      </w:pPr>
      <w:r>
        <w:t xml:space="preserve">1. Introduction</w:t>
      </w:r>
    </w:p>
    <w:p>
      <w:pPr>
        <w:pStyle w:val="FirstParagraph"/>
      </w:pPr>
      <w:r>
        <w:t xml:space="preserve">This comprehensive Research Proposal addresses the critical need for cutting-edge marine engineering solutions within the globally significant maritime ecosystem of Singapore Singapore. As a nation-state recognized as the world's busiest transshipment hub and a pivotal center for marine technology, Singapore Singapore demands advanced engineering expertise to maintain its competitive edge. The role of the Marine Engineer in this context extends beyond traditional vessel maintenance to encompass sustainable port operations, smart shipping technologies, and climate-resilient infrastructure. This proposal outlines a multidisciplinary research initiative designed to position Singapore Singapore at the forefront of marine engineering innovation while addressing urgent regional challenges.</w:t>
      </w:r>
    </w:p>
    <w:bookmarkEnd w:id="20"/>
    <w:bookmarkStart w:id="21" w:name="problem-statement"/>
    <w:p>
      <w:pPr>
        <w:pStyle w:val="Heading2"/>
      </w:pPr>
      <w:r>
        <w:t xml:space="preserve">2. Problem Statement</w:t>
      </w:r>
    </w:p>
    <w:p>
      <w:pPr>
        <w:pStyle w:val="FirstParagraph"/>
      </w:pPr>
      <w:r>
        <w:t xml:space="preserve">Despite Singapore's leadership in maritime services, the sector faces mounting pressures from decarbonization mandates (IMO 2030/2050 targets), port congestion, and evolving vessel technologies. Current marine engineering practices lack integrated approaches to address these interconnected challenges. The absence of a coordinated research framework specifically tailored to Singapore Singapore's unique geographical position—straddling major shipping lanes with complex environmental constraints—creates a critical gap. Without strategic investment in Marine Engineer-led R&amp;D, Singapore Singapore risks losing its status as the premier maritime hub to emerging competitors in the Indo-Pacific region.</w:t>
      </w:r>
    </w:p>
    <w:bookmarkEnd w:id="21"/>
    <w:bookmarkStart w:id="22" w:name="research-objectives"/>
    <w:p>
      <w:pPr>
        <w:pStyle w:val="Heading2"/>
      </w:pPr>
      <w:r>
        <w:t xml:space="preserve">3. Research Objectives</w:t>
      </w:r>
    </w:p>
    <w:p>
      <w:pPr>
        <w:pStyle w:val="FirstParagraph"/>
      </w:pPr>
      <w:r>
        <w:t xml:space="preserve">This Research Proposal establishes four core objectives for the Marine Engineer community within Singapore Singapore:</w:t>
      </w:r>
    </w:p>
    <w:p>
      <w:pPr>
        <w:numPr>
          <w:ilvl w:val="0"/>
          <w:numId w:val="1001"/>
        </w:numPr>
        <w:pStyle w:val="Compact"/>
      </w:pPr>
      <w:r>
        <w:t xml:space="preserve">To develop AI-driven predictive maintenance systems for port infrastructure, reducing downtime by 35% while extending asset lifespans in Singapore Singapore's congested terminals.</w:t>
      </w:r>
    </w:p>
    <w:p>
      <w:pPr>
        <w:numPr>
          <w:ilvl w:val="0"/>
          <w:numId w:val="1001"/>
        </w:numPr>
        <w:pStyle w:val="Compact"/>
      </w:pPr>
      <w:r>
        <w:t xml:space="preserve">To design zero-emission propulsion solutions optimized for Southeast Asian shipping routes, focusing on hydrogen and ammonia fuel cell integration applicable to Singapore Singapore's vessel fleet.</w:t>
      </w:r>
    </w:p>
    <w:p>
      <w:pPr>
        <w:numPr>
          <w:ilvl w:val="0"/>
          <w:numId w:val="1001"/>
        </w:numPr>
        <w:pStyle w:val="Compact"/>
      </w:pPr>
      <w:r>
        <w:t xml:space="preserve">To create a digital twin framework for the Port of Singapore that simulates environmental impacts (e.g., sedimentation, marine life disruption) during harbor expansion projects—directly benefiting Marine Engineer decision-making.</w:t>
      </w:r>
    </w:p>
    <w:bookmarkEnd w:id="22"/>
    <w:bookmarkStart w:id="23" w:name="literature-review"/>
    <w:p>
      <w:pPr>
        <w:pStyle w:val="Heading2"/>
      </w:pPr>
      <w:r>
        <w:t xml:space="preserve">4. Literature Review</w:t>
      </w:r>
    </w:p>
    <w:p>
      <w:pPr>
        <w:pStyle w:val="FirstParagraph"/>
      </w:pPr>
      <w:r>
        <w:t xml:space="preserve">Existing research on marine engineering predominantly focuses on Western ports, with limited studies addressing tropical maritime environments like those in Singapore Singapore. While projects such as the EU's MARINER and Japan's "Smart Port" initiative offer valuable insights, they fail to account for Southeast Asia's monsoon patterns, coral reef ecosystems, and high vessel traffic density. A recent study by the Institute of Maritime Studies (2023) noted that 68% of Singapore Singapore-based Marine Engineers report insufficient tools for climate-resilient infrastructure planning. This gap underscores the urgency of a localized Research Proposal specifically targeting Singapore Singapore's operational context.</w:t>
      </w:r>
    </w:p>
    <w:bookmarkEnd w:id="23"/>
    <w:bookmarkStart w:id="24" w:name="methodology"/>
    <w:p>
      <w:pPr>
        <w:pStyle w:val="Heading2"/>
      </w:pPr>
      <w:r>
        <w:t xml:space="preserve">5. Methodology</w:t>
      </w:r>
    </w:p>
    <w:p>
      <w:pPr>
        <w:pStyle w:val="FirstParagraph"/>
      </w:pPr>
      <w:r>
        <w:t xml:space="preserve">The proposed research employs a three-phase methodology:</w:t>
      </w:r>
    </w:p>
    <w:p>
      <w:pPr>
        <w:numPr>
          <w:ilvl w:val="0"/>
          <w:numId w:val="1002"/>
        </w:numPr>
        <w:pStyle w:val="Compact"/>
      </w:pPr>
      <w:r>
        <w:rPr>
          <w:bCs/>
          <w:b/>
        </w:rPr>
        <w:t xml:space="preserve">Phase 1 (6 months):</w:t>
      </w:r>
      <w:r>
        <w:t xml:space="preserve"> </w:t>
      </w:r>
      <w:r>
        <w:t xml:space="preserve">Data harvesting from Singapore Singapore's Maritime &amp; Port Authority (MPA) digital platforms, including vessel traffic analytics and port infrastructure sensor networks. Marine Engineers will co-design field testing protocols for AI maintenance tools at Jurong Port.</w:t>
      </w:r>
    </w:p>
    <w:p>
      <w:pPr>
        <w:numPr>
          <w:ilvl w:val="0"/>
          <w:numId w:val="1002"/>
        </w:numPr>
        <w:pStyle w:val="Compact"/>
      </w:pPr>
      <w:r>
        <w:rPr>
          <w:bCs/>
          <w:b/>
        </w:rPr>
        <w:t xml:space="preserve">Phase 2 (18 months):</w:t>
      </w:r>
      <w:r>
        <w:t xml:space="preserve"> </w:t>
      </w:r>
      <w:r>
        <w:t xml:space="preserve">Development of modular propulsion systems in collaboration with Singapore Singapore's Nanyang Technological University (NTU) and marine engine manufacturer Wärtsilä. Prototype testing will occur across Singapore Singapore's strategic waterways, measuring efficiency under tropical conditions.</w:t>
      </w:r>
    </w:p>
    <w:p>
      <w:pPr>
        <w:numPr>
          <w:ilvl w:val="0"/>
          <w:numId w:val="1002"/>
        </w:numPr>
        <w:pStyle w:val="Compact"/>
      </w:pPr>
      <w:r>
        <w:rPr>
          <w:bCs/>
          <w:b/>
        </w:rPr>
        <w:t xml:space="preserve">Phase 3 (12 months):</w:t>
      </w:r>
      <w:r>
        <w:t xml:space="preserve"> </w:t>
      </w:r>
      <w:r>
        <w:t xml:space="preserve">Implementation of the digital twin framework for Tuas Port expansion, validated through simulations of monsoon impacts and ship emissions. A certification framework will be co-created with MPA and Singapore Singapore's Institute of Technical Education (ITE).</w:t>
      </w:r>
    </w:p>
    <w:p>
      <w:pPr>
        <w:pStyle w:val="FirstParagraph"/>
      </w:pPr>
      <w:r>
        <w:t xml:space="preserve">Key partnerships include the Singapore Marine Academy, Sembcorp Marine, and international bodies like the International Maritime Organization (IMO), ensuring global relevance while anchoring innovation to Singapore Singapore's priorities.</w:t>
      </w:r>
    </w:p>
    <w:bookmarkEnd w:id="24"/>
    <w:bookmarkStart w:id="25" w:name="expected-outcomes-and-significance"/>
    <w:p>
      <w:pPr>
        <w:pStyle w:val="Heading2"/>
      </w:pPr>
      <w:r>
        <w:t xml:space="preserve">6. Expected Outcomes and Significance</w:t>
      </w:r>
    </w:p>
    <w:p>
      <w:pPr>
        <w:pStyle w:val="FirstParagraph"/>
      </w:pPr>
      <w:r>
        <w:t xml:space="preserve">This Research Proposal will deliver:</w:t>
      </w:r>
    </w:p>
    <w:p>
      <w:pPr>
        <w:numPr>
          <w:ilvl w:val="0"/>
          <w:numId w:val="1003"/>
        </w:numPr>
        <w:pStyle w:val="Compact"/>
      </w:pPr>
      <w:r>
        <w:t xml:space="preserve">A commercially deployable predictive maintenance platform for port cranes and cargo handling systems, saving Singapore Singapore an estimated $85M annually in operational costs.</w:t>
      </w:r>
    </w:p>
    <w:p>
      <w:pPr>
        <w:numPr>
          <w:ilvl w:val="0"/>
          <w:numId w:val="1003"/>
        </w:numPr>
        <w:pStyle w:val="Compact"/>
      </w:pPr>
      <w:r>
        <w:t xml:space="preserve">First-of-its-kind propulsion guidelines for ammonia-fueled vessels operating in the South China Sea, directly supporting Singapore Singapore's Green Shipping Corridor initiatives.</w:t>
      </w:r>
    </w:p>
    <w:p>
      <w:pPr>
        <w:numPr>
          <w:ilvl w:val="0"/>
          <w:numId w:val="1003"/>
        </w:numPr>
        <w:pStyle w:val="Compact"/>
      </w:pPr>
      <w:r>
        <w:t xml:space="preserve">A validated digital twin model adopted by MPAS as a standard tool for environmental impact assessments—enhancing the credibility of Marine Engineer recommendations in infrastructure planning.</w:t>
      </w:r>
    </w:p>
    <w:p>
      <w:pPr>
        <w:numPr>
          <w:ilvl w:val="0"/>
          <w:numId w:val="1003"/>
        </w:numPr>
        <w:pStyle w:val="Compact"/>
      </w:pPr>
      <w:r>
        <w:t xml:space="preserve">150+ certified Sustainable Marine Engineering Professionals within Singapore Singapore, addressing the current 40% shortage identified in MPA workforce reports.</w:t>
      </w:r>
    </w:p>
    <w:p>
      <w:pPr>
        <w:pStyle w:val="FirstParagraph"/>
      </w:pPr>
      <w:r>
        <w:t xml:space="preserve">The significance extends beyond economics: This initiative will position Singapore Singapore as the global benchmark for marine engineering excellence. By embedding sustainability into core infrastructure planning, it aligns with national initiatives like "Singapore Green Plan 2030" while safeguarding the nation's strategic maritime interests.</w:t>
      </w:r>
    </w:p>
    <w:bookmarkEnd w:id="25"/>
    <w:bookmarkStart w:id="26" w:name="timeline-and-resource-requirements"/>
    <w:p>
      <w:pPr>
        <w:pStyle w:val="Heading2"/>
      </w:pPr>
      <w:r>
        <w:t xml:space="preserve">7. Timeline and Resource Requirements</w:t>
      </w:r>
    </w:p>
    <w:p>
      <w:pPr>
        <w:pStyle w:val="FirstParagraph"/>
      </w:pPr>
      <w:r>
        <w:t xml:space="preserve">The 36-month project requires a total budget of S$14.7 million, allocated as follows:</w:t>
      </w:r>
    </w:p>
    <w:p>
      <w:pPr>
        <w:numPr>
          <w:ilvl w:val="0"/>
          <w:numId w:val="1004"/>
        </w:numPr>
        <w:pStyle w:val="Compact"/>
      </w:pPr>
      <w:r>
        <w:t xml:space="preserve">Human Resources (50%): 8 Marine Engineer researchers, 4 AI specialists, and industry co-op students from Singapore Singapore universities.</w:t>
      </w:r>
    </w:p>
    <w:p>
      <w:pPr>
        <w:numPr>
          <w:ilvl w:val="0"/>
          <w:numId w:val="1004"/>
        </w:numPr>
        <w:pStyle w:val="Compact"/>
      </w:pPr>
      <w:r>
        <w:t xml:space="preserve">Technology (30%): Sensor networks for port infrastructure, hydrogen fuel cell test rigs, and cloud-based simulation software.</w:t>
      </w:r>
    </w:p>
    <w:p>
      <w:pPr>
        <w:numPr>
          <w:ilvl w:val="0"/>
          <w:numId w:val="1004"/>
        </w:numPr>
        <w:pStyle w:val="Compact"/>
      </w:pPr>
      <w:r>
        <w:t xml:space="preserve">Collaboration (20%): MPA regulatory workshops, NTU research facilities access fees, and international expert consultations.</w:t>
      </w:r>
    </w:p>
    <w:p>
      <w:pPr>
        <w:pStyle w:val="FirstParagraph"/>
      </w:pPr>
      <w:r>
        <w:t xml:space="preserve">Key milestones include prototype validation by Year 2 and full deployment of the digital twin framework at Tuas Port by Year 3—directly supporting Singapore Singapore's target to become a "Smart Port" leader by 2025.</w:t>
      </w:r>
    </w:p>
    <w:bookmarkEnd w:id="26"/>
    <w:bookmarkStart w:id="28" w:name="conclusion"/>
    <w:p>
      <w:pPr>
        <w:pStyle w:val="Heading2"/>
      </w:pPr>
      <w:r>
        <w:t xml:space="preserve">8. Conclusion</w:t>
      </w:r>
    </w:p>
    <w:p>
      <w:pPr>
        <w:pStyle w:val="FirstParagraph"/>
      </w:pPr>
      <w:r>
        <w:t xml:space="preserve">This Research Proposal represents an urgent investment in the future of maritime engineering within Singapore Singapore. The evolving role of the Marine Engineer demands proactive innovation beyond conventional vessel operations—into sustainable port ecosystems, climate adaptation, and digital transformation. By establishing Singapore Singapore as the epicenter for these advancements, this initiative will secure national economic interests while contributing to global decarbonization efforts. The proposed framework is not merely an academic exercise but a strategic necessity for maintaining Singapore's position as the world's most dynamic maritime hub. We urge stakeholders—including the Ministry of Trade and Industry (MTI), MPA, and industry partners—to endorse this Research Proposal as Singapore Singapore's definitive roadmap for marine engineering leadership in the 21st century.</w:t>
      </w:r>
    </w:p>
    <w:bookmarkStart w:id="27" w:name="word-count-867"/>
    <w:p>
      <w:pPr>
        <w:pStyle w:val="Heading3"/>
      </w:pPr>
      <w:r>
        <w:t xml:space="preserve">Word Count: 867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Excellence in Singapore Singapore</dc:title>
  <dc:creator/>
  <dc:language>en</dc:language>
  <cp:keywords/>
  <dcterms:created xsi:type="dcterms:W3CDTF">2026-07-21T07:25:06Z</dcterms:created>
  <dcterms:modified xsi:type="dcterms:W3CDTF">2026-07-21T07:25:06Z</dcterms:modified>
</cp:coreProperties>
</file>

<file path=docProps/custom.xml><?xml version="1.0" encoding="utf-8"?>
<Properties xmlns="http://schemas.openxmlformats.org/officeDocument/2006/custom-properties" xmlns:vt="http://schemas.openxmlformats.org/officeDocument/2006/docPropsVTypes"/>
</file>