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408743d8829f6cd24b8b72cb7b08fe8c7718fbd"/>
    <w:p>
      <w:pPr>
        <w:pStyle w:val="Heading1"/>
      </w:pPr>
      <w:r>
        <w:t xml:space="preserve">Research Proposal: Advancing Marine Engineering Innovations for Sustainable Maritime Operations in South Korea Seoul</w:t>
      </w:r>
    </w:p>
    <w:bookmarkStart w:id="20" w:name="introduction-and-background"/>
    <w:p>
      <w:pPr>
        <w:pStyle w:val="Heading2"/>
      </w:pPr>
      <w:r>
        <w:t xml:space="preserve">1. Introduction and Background</w:t>
      </w:r>
    </w:p>
    <w:p>
      <w:pPr>
        <w:pStyle w:val="FirstParagraph"/>
      </w:pPr>
      <w:r>
        <w:t xml:space="preserve">South Korea stands as a global maritime powerhouse, commanding 30% of the world's shipbuilding market and operating one of the largest merchant fleets globally. As a nation deeply committed to sustainable development and technological leadership, South Korea faces critical challenges in modernizing its maritime infrastructure while meeting stringent environmental regulations like IMO 2020. This research proposal outlines a strategic initiative for pioneering marine engineering innovations centered in Seoul, South Korea – the heart of the nation's technological advancement and policy coordination. The proposed study addresses an urgent gap: despite Seoul's status as the political and academic hub, marine engineering R&amp;D has traditionally been concentrated in coastal ports (e.g., Busan, Incheon), neglecting Seoul's potential to drive integrated solutions for national maritime strategy. As a Marine Engineer, I propose establishing a Seoul-based interdisciplinary research center that leverages the city's world-class universities (Korea Advanced Institute of Science and Technology, Seoul National University), government agencies (Korea Maritime &amp; Ocean University), and industry partnerships to develop next-generation maritime technologies. This initiative aligns with South Korea's national "Green Growth" strategy and its ambition to become a leader in the global blue economy.</w:t>
      </w:r>
    </w:p>
    <w:bookmarkEnd w:id="20"/>
    <w:bookmarkStart w:id="21" w:name="X1d82c4086aae4ecf15b371866de1757eb51f54d"/>
    <w:p>
      <w:pPr>
        <w:pStyle w:val="Heading2"/>
      </w:pPr>
      <w:r>
        <w:t xml:space="preserve">2. Problem Statement and Research Significance</w:t>
      </w:r>
    </w:p>
    <w:p>
      <w:pPr>
        <w:pStyle w:val="FirstParagraph"/>
      </w:pPr>
      <w:r>
        <w:t xml:space="preserve">Current marine engineering efforts in South Korea face three interconnected challenges: (1) Fragmented R&amp;D across coastal regions, (2) Limited integration of digital technologies into ship design and operations, and (3) Insufficient focus on circular economy principles for maritime infrastructure. A Seoul-based Research Proposal is critical because it can centralize expertise to develop unified standards that accelerate innovation across the entire supply chain. For instance, while Busan excels in shipbuilding, Seoul possesses unparalleled capabilities in AI-driven systems engineering, policy analysis, and international maritime governance – all essential for holistic marine engineering solutions. As a Marine Engineer working within South Korea's dynamic maritime ecosystem, I recognize that without strategic coordination from Seoul's innovation ecosystem, South Korea risks falling behind competitors like Norway (with its digital marine leadership) and China (with its rapid green shipping initiatives). This research directly supports President Yoon Suk Yeol's "Green New Deal" by targeting decarbonization of the maritime sector through technological innovation.</w:t>
      </w:r>
    </w:p>
    <w:bookmarkEnd w:id="21"/>
    <w:bookmarkStart w:id="22" w:name="research-objectives"/>
    <w:p>
      <w:pPr>
        <w:pStyle w:val="Heading2"/>
      </w:pPr>
      <w:r>
        <w:t xml:space="preserve">3. Research Objectives</w:t>
      </w:r>
    </w:p>
    <w:p>
      <w:pPr>
        <w:pStyle w:val="FirstParagraph"/>
      </w:pPr>
      <w:r>
        <w:t xml:space="preserve">This 3-year project aims to establish a Seoul-centric marine engineering research framework with four primary objectives:</w:t>
      </w:r>
    </w:p>
    <w:p>
      <w:pPr>
        <w:numPr>
          <w:ilvl w:val="0"/>
          <w:numId w:val="1001"/>
        </w:numPr>
        <w:pStyle w:val="Compact"/>
      </w:pPr>
      <w:r>
        <w:rPr>
          <w:bCs/>
          <w:b/>
        </w:rPr>
        <w:t xml:space="preserve">Develop AI-Optimized Ship Design Frameworks:</w:t>
      </w:r>
      <w:r>
        <w:t xml:space="preserve"> </w:t>
      </w:r>
      <w:r>
        <w:t xml:space="preserve">Create machine learning models that integrate hydrodynamics, structural integrity, and emission data to reduce fuel consumption by ≥15% in new vessel designs.</w:t>
      </w:r>
    </w:p>
    <w:p>
      <w:pPr>
        <w:numPr>
          <w:ilvl w:val="0"/>
          <w:numId w:val="1001"/>
        </w:numPr>
        <w:pStyle w:val="Compact"/>
      </w:pPr>
      <w:r>
        <w:rPr>
          <w:bCs/>
          <w:b/>
        </w:rPr>
        <w:t xml:space="preserve">Establish Seoul Maritime Digital Twin Network:</w:t>
      </w:r>
      <w:r>
        <w:t xml:space="preserve"> </w:t>
      </w:r>
      <w:r>
        <w:t xml:space="preserve">Build a city-wide simulation platform (using Seoul's existing smart city infrastructure) for real-time monitoring of port operations and fleet performance across South Korea's major ports.</w:t>
      </w:r>
    </w:p>
    <w:p>
      <w:pPr>
        <w:numPr>
          <w:ilvl w:val="0"/>
          <w:numId w:val="1001"/>
        </w:numPr>
        <w:pStyle w:val="Compact"/>
      </w:pPr>
      <w:r>
        <w:rPr>
          <w:bCs/>
          <w:b/>
        </w:rPr>
        <w:t xml:space="preserve">Create Sustainable Ship Recycling Protocol:</w:t>
      </w:r>
      <w:r>
        <w:t xml:space="preserve"> </w:t>
      </w:r>
      <w:r>
        <w:t xml:space="preserve">Develop a circular economy model for ship dismantling that exceeds IMO guidelines, with 95% material recovery rates, tailored to South Korea's recycling industry strengths.</w:t>
      </w:r>
    </w:p>
    <w:p>
      <w:pPr>
        <w:numPr>
          <w:ilvl w:val="0"/>
          <w:numId w:val="1001"/>
        </w:numPr>
        <w:pStyle w:val="Compact"/>
      </w:pPr>
      <w:r>
        <w:rPr>
          <w:bCs/>
          <w:b/>
        </w:rPr>
        <w:t xml:space="preserve">Formulate National Maritime Policy Guidelines:</w:t>
      </w:r>
      <w:r>
        <w:t xml:space="preserve"> </w:t>
      </w:r>
      <w:r>
        <w:t xml:space="preserve">Produce evidence-based policy recommendations for Seoul's Ministry of Oceans and Fisheries on incentivizing green shipping technologies.</w:t>
      </w:r>
    </w:p>
    <w:bookmarkEnd w:id="22"/>
    <w:bookmarkStart w:id="23" w:name="methodology"/>
    <w:p>
      <w:pPr>
        <w:pStyle w:val="Heading2"/>
      </w:pPr>
      <w:r>
        <w:t xml:space="preserve">4. Methodology</w:t>
      </w:r>
    </w:p>
    <w:p>
      <w:pPr>
        <w:pStyle w:val="FirstParagraph"/>
      </w:pPr>
      <w:r>
        <w:t xml:space="preserve">The research will employ a multi-phase, collaborative methodology centered in Seoul:</w:t>
      </w:r>
    </w:p>
    <w:p>
      <w:pPr>
        <w:numPr>
          <w:ilvl w:val="0"/>
          <w:numId w:val="1002"/>
        </w:numPr>
        <w:pStyle w:val="Compact"/>
      </w:pPr>
      <w:r>
        <w:rPr>
          <w:bCs/>
          <w:b/>
        </w:rPr>
        <w:t xml:space="preserve">Phase 1 (Months 1-6):</w:t>
      </w:r>
      <w:r>
        <w:t xml:space="preserve"> </w:t>
      </w:r>
      <w:r>
        <w:t xml:space="preserve">Establish Seoul Maritime Innovation Hub – partnering with Korea Shipbuilding &amp; Offshore Engineering (KSOE), Hyundai Heavy Industries, and Seoul National University's Department of Naval Architecture. This hub will house computational fluid dynamics labs and policy analysis teams.</w:t>
      </w:r>
    </w:p>
    <w:p>
      <w:pPr>
        <w:numPr>
          <w:ilvl w:val="0"/>
          <w:numId w:val="1002"/>
        </w:numPr>
        <w:pStyle w:val="Compact"/>
      </w:pPr>
      <w:r>
        <w:rPr>
          <w:bCs/>
          <w:b/>
        </w:rPr>
        <w:t xml:space="preserve">Phase 2 (Months 7-18):</w:t>
      </w:r>
      <w:r>
        <w:t xml:space="preserve"> </w:t>
      </w:r>
      <w:r>
        <w:t xml:space="preserve">Field validation through pilot projects with Incheon Port Authority (using Seoul's remote monitoring systems) and testing of AI design models on representative vessel classes at Busan shipyards. Crucially, all data analytics and policy modeling will be conducted in Seoul to maintain central coordination.</w:t>
      </w:r>
    </w:p>
    <w:p>
      <w:pPr>
        <w:numPr>
          <w:ilvl w:val="0"/>
          <w:numId w:val="1002"/>
        </w:numPr>
        <w:pStyle w:val="Compact"/>
      </w:pPr>
      <w:r>
        <w:rPr>
          <w:bCs/>
          <w:b/>
        </w:rPr>
        <w:t xml:space="preserve">Phase 3 (Months 19-36):</w:t>
      </w:r>
      <w:r>
        <w:t xml:space="preserve"> </w:t>
      </w:r>
      <w:r>
        <w:t xml:space="preserve">Integration of findings into a comprehensive "Seoul Maritime Innovation Toolkit" for national deployment. This includes open-source simulation software hosted by the Seoul Institute of Technology and policy briefings for South Korea's National Assembly.</w:t>
      </w:r>
    </w:p>
    <w:p>
      <w:pPr>
        <w:pStyle w:val="FirstParagraph"/>
      </w:pPr>
      <w:r>
        <w:t xml:space="preserve">Methodologically, we will combine computational engineering (using Seoul's advanced supercomputing facilities), industry data partnerships, and comparative policy analysis with maritime nations. The Marine Engineer role will be pivotal in bridging technical development with strategic implementation through regular engagement with Seoul-based government agencies.</w:t>
      </w:r>
    </w:p>
    <w:bookmarkEnd w:id="23"/>
    <w:bookmarkStart w:id="24" w:name="expected-outcomes-and-impact"/>
    <w:p>
      <w:pPr>
        <w:pStyle w:val="Heading2"/>
      </w:pPr>
      <w:r>
        <w:t xml:space="preserve">5. Expected Outcomes and Impact</w:t>
      </w:r>
    </w:p>
    <w:p>
      <w:pPr>
        <w:pStyle w:val="FirstParagraph"/>
      </w:pPr>
      <w:r>
        <w:t xml:space="preserve">This Research Proposal anticipates transformative outcomes for South Korea's maritime future:</w:t>
      </w:r>
    </w:p>
    <w:p>
      <w:pPr>
        <w:numPr>
          <w:ilvl w:val="0"/>
          <w:numId w:val="1003"/>
        </w:numPr>
        <w:pStyle w:val="Compact"/>
      </w:pPr>
      <w:r>
        <w:rPr>
          <w:bCs/>
          <w:b/>
        </w:rPr>
        <w:t xml:space="preserve">Technological Innovation:</w:t>
      </w:r>
      <w:r>
        <w:t xml:space="preserve"> </w:t>
      </w:r>
      <w:r>
        <w:t xml:space="preserve">A proprietary AI design platform adopted by ≥70% of South Korean shipyards within 5 years, positioning Seoul as a global marine tech innovation capital.</w:t>
      </w:r>
    </w:p>
    <w:p>
      <w:pPr>
        <w:numPr>
          <w:ilvl w:val="0"/>
          <w:numId w:val="1003"/>
        </w:numPr>
        <w:pStyle w:val="Compact"/>
      </w:pPr>
      <w:r>
        <w:rPr>
          <w:bCs/>
          <w:b/>
        </w:rPr>
        <w:t xml:space="preserve">Economic Impact:</w:t>
      </w:r>
      <w:r>
        <w:t xml:space="preserve"> </w:t>
      </w:r>
      <w:r>
        <w:t xml:space="preserve">Direct contribution to South Korea's goal of $20B maritime green tech market by 2030, creating 1,200 high-skilled jobs in Seoul's R&amp;D sector.</w:t>
      </w:r>
    </w:p>
    <w:p>
      <w:pPr>
        <w:numPr>
          <w:ilvl w:val="0"/>
          <w:numId w:val="1003"/>
        </w:numPr>
        <w:pStyle w:val="Compact"/>
      </w:pPr>
      <w:r>
        <w:rPr>
          <w:bCs/>
          <w:b/>
        </w:rPr>
        <w:t xml:space="preserve">Sustainability Metrics:</w:t>
      </w:r>
      <w:r>
        <w:t xml:space="preserve"> </w:t>
      </w:r>
      <w:r>
        <w:t xml:space="preserve">Verification of ≥18% CO₂ reduction per vessel and implementation of the first circular ship recycling standard in Asia, with full lifecycle assessment data developed through Seoul-based research.</w:t>
      </w:r>
    </w:p>
    <w:p>
      <w:pPr>
        <w:numPr>
          <w:ilvl w:val="0"/>
          <w:numId w:val="1003"/>
        </w:numPr>
        <w:pStyle w:val="Compact"/>
      </w:pPr>
      <w:r>
        <w:rPr>
          <w:bCs/>
          <w:b/>
        </w:rPr>
        <w:t xml:space="preserve">Policy Leadership:</w:t>
      </w:r>
      <w:r>
        <w:t xml:space="preserve"> </w:t>
      </w:r>
      <w:r>
        <w:t xml:space="preserve">Publication of "Seoul Maritime Blueprint" – a nationally adopted framework for green shipping incentives – to be presented at IMO sessions hosted in Seoul (2025).</w:t>
      </w:r>
    </w:p>
    <w:bookmarkEnd w:id="24"/>
    <w:bookmarkStart w:id="25" w:name="timeline-and-implementation-strategy"/>
    <w:p>
      <w:pPr>
        <w:pStyle w:val="Heading2"/>
      </w:pPr>
      <w:r>
        <w:t xml:space="preserve">6. Timeline and Implementation Strategy</w:t>
      </w:r>
    </w:p>
    <w:p>
      <w:pPr>
        <w:pStyle w:val="FirstParagraph"/>
      </w:pPr>
      <w:r>
        <w:t xml:space="preserve">The project will commence in Q1 2024 with Seoul-based team formation. Key milestones include:</w:t>
      </w:r>
    </w:p>
    <w:p>
      <w:pPr>
        <w:numPr>
          <w:ilvl w:val="0"/>
          <w:numId w:val="1004"/>
        </w:numPr>
        <w:pStyle w:val="Compact"/>
      </w:pPr>
      <w:r>
        <w:rPr>
          <w:iCs/>
          <w:i/>
        </w:rPr>
        <w:t xml:space="preserve">Q3 2024:</w:t>
      </w:r>
      <w:r>
        <w:t xml:space="preserve"> </w:t>
      </w:r>
      <w:r>
        <w:t xml:space="preserve">Launch of Seoul Maritime Innovation Hub at SNU's Research Park, securing Ministry of Oceans and Fisheries funding.</w:t>
      </w:r>
    </w:p>
    <w:p>
      <w:pPr>
        <w:numPr>
          <w:ilvl w:val="0"/>
          <w:numId w:val="1004"/>
        </w:numPr>
        <w:pStyle w:val="Compact"/>
      </w:pPr>
      <w:r>
        <w:rPr>
          <w:iCs/>
          <w:i/>
        </w:rPr>
        <w:t xml:space="preserve">Q1 2025:</w:t>
      </w:r>
      <w:r>
        <w:t xml:space="preserve"> </w:t>
      </w:r>
      <w:r>
        <w:t xml:space="preserve">First AI design prototype tested with Hyundai Mipo Dockyard (Busan), managed from Seoul.</w:t>
      </w:r>
    </w:p>
    <w:p>
      <w:pPr>
        <w:numPr>
          <w:ilvl w:val="0"/>
          <w:numId w:val="1004"/>
        </w:numPr>
        <w:pStyle w:val="Compact"/>
      </w:pPr>
      <w:r>
        <w:rPr>
          <w:iCs/>
          <w:i/>
        </w:rPr>
        <w:t xml:space="preserve">Q4 2025:</w:t>
      </w:r>
      <w:r>
        <w:t xml:space="preserve"> </w:t>
      </w:r>
      <w:r>
        <w:t xml:space="preserve">Policy draft completed for national maritime strategy review in Seoul.</w:t>
      </w:r>
    </w:p>
    <w:p>
      <w:pPr>
        <w:numPr>
          <w:ilvl w:val="0"/>
          <w:numId w:val="1004"/>
        </w:numPr>
        <w:pStyle w:val="Compact"/>
      </w:pPr>
      <w:r>
        <w:rPr>
          <w:iCs/>
          <w:i/>
        </w:rPr>
        <w:t xml:space="preserve">Q2 2026:</w:t>
      </w:r>
      <w:r>
        <w:t xml:space="preserve"> </w:t>
      </w:r>
      <w:r>
        <w:t xml:space="preserve">Full digital twin network operational across South Korea's top five ports, with data managed from the Seoul hub.</w:t>
      </w:r>
    </w:p>
    <w:bookmarkEnd w:id="25"/>
    <w:bookmarkStart w:id="26" w:name="resource-requirements-and-budget"/>
    <w:p>
      <w:pPr>
        <w:pStyle w:val="Heading2"/>
      </w:pPr>
      <w:r>
        <w:t xml:space="preserve">7. Resource Requirements and Budget</w:t>
      </w:r>
    </w:p>
    <w:p>
      <w:pPr>
        <w:pStyle w:val="FirstParagraph"/>
      </w:pPr>
      <w:r>
        <w:t xml:space="preserve">This initiative requires strategic investment in Seoul's existing ecosystem:</w:t>
      </w:r>
    </w:p>
    <w:p>
      <w:pPr>
        <w:numPr>
          <w:ilvl w:val="0"/>
          <w:numId w:val="1005"/>
        </w:numPr>
        <w:pStyle w:val="Compact"/>
      </w:pPr>
      <w:r>
        <w:rPr>
          <w:bCs/>
          <w:b/>
        </w:rPr>
        <w:t xml:space="preserve">Funding:</w:t>
      </w:r>
      <w:r>
        <w:t xml:space="preserve"> </w:t>
      </w:r>
      <w:r>
        <w:t xml:space="preserve">$3.5 million over 3 years (70% from Ministry of Oceans and Fisheries, 20% industry co-investment, 10% university contribution)</w:t>
      </w:r>
    </w:p>
    <w:p>
      <w:pPr>
        <w:numPr>
          <w:ilvl w:val="0"/>
          <w:numId w:val="1005"/>
        </w:numPr>
        <w:pStyle w:val="Compact"/>
      </w:pPr>
      <w:r>
        <w:rPr>
          <w:bCs/>
          <w:b/>
        </w:rPr>
        <w:t xml:space="preserve">Personnel:</w:t>
      </w:r>
      <w:r>
        <w:t xml:space="preserve"> </w:t>
      </w:r>
      <w:r>
        <w:t xml:space="preserve">Cross-functional team including 4 full-time Marine Engineers, data scientists, policy experts (all based in Seoul)</w:t>
      </w:r>
    </w:p>
    <w:p>
      <w:pPr>
        <w:numPr>
          <w:ilvl w:val="0"/>
          <w:numId w:val="1005"/>
        </w:numPr>
        <w:pStyle w:val="Compact"/>
      </w:pPr>
      <w:r>
        <w:rPr>
          <w:bCs/>
          <w:b/>
        </w:rPr>
        <w:t xml:space="preserve">Infrastructure:</w:t>
      </w:r>
      <w:r>
        <w:t xml:space="preserve"> </w:t>
      </w:r>
      <w:r>
        <w:t xml:space="preserve">Utilization of Seoul National University's high-performance computing cluster and new dedicated lab space at the Seoul Innovation Center</w:t>
      </w:r>
    </w:p>
    <w:bookmarkEnd w:id="26"/>
    <w:bookmarkStart w:id="27" w:name="conclusion"/>
    <w:p>
      <w:pPr>
        <w:pStyle w:val="Heading2"/>
      </w:pPr>
      <w:r>
        <w:t xml:space="preserve">8. Conclusion</w:t>
      </w:r>
    </w:p>
    <w:p>
      <w:pPr>
        <w:pStyle w:val="FirstParagraph"/>
      </w:pPr>
      <w:r>
        <w:t xml:space="preserve">This Research Proposal establishes a strategic imperative for South Korea to harness Seoul's unique position as both the nation's administrative nerve center and technological epicenter for marine engineering leadership. By relocating innovation coordination from coastal shipbuilding hubs to Seoul, we create unprecedented synergy between policy, academia, and industry – a model critical for South Korea's ambition to dominate the next wave of sustainable maritime technology. As a Marine Engineer dedicated to this mission, I affirm that this initiative is not merely about technical advancement but about securing South Korea's sovereignty in the global blue economy. The outcomes will position Seoul as an indispensable node in the world's maritime innovation network, directly contributing to national security, economic resilience, and environmental stewardship – proving that even a landlocked capital can drive oceanic transformation through visionary engineering.</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Innovations for Sustainable Maritime Operations in South Korea Seoul</dc:title>
  <dc:creator/>
  <dc:language>en</dc:language>
  <cp:keywords/>
  <dcterms:created xsi:type="dcterms:W3CDTF">2026-07-23T08:12:58Z</dcterms:created>
  <dcterms:modified xsi:type="dcterms:W3CDTF">2026-07-23T08:12:58Z</dcterms:modified>
</cp:coreProperties>
</file>

<file path=docProps/custom.xml><?xml version="1.0" encoding="utf-8"?>
<Properties xmlns="http://schemas.openxmlformats.org/officeDocument/2006/custom-properties" xmlns:vt="http://schemas.openxmlformats.org/officeDocument/2006/docPropsVTypes"/>
</file>