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Madrid</w:t>
      </w:r>
    </w:p>
    <w:bookmarkStart w:id="27" w:name="X2db7ae57cd6dece3de796997815d7e13dfdd0d5"/>
    <w:p>
      <w:pPr>
        <w:pStyle w:val="Heading1"/>
      </w:pPr>
      <w:r>
        <w:t xml:space="preserve">Research Proposal: Strategic Integration of Marine Engineering Expertise within Spain's Madrid Hub for Maritime Sustainability</w:t>
      </w:r>
    </w:p>
    <w:bookmarkStart w:id="20" w:name="introduction-and-contextual-framework"/>
    <w:p>
      <w:pPr>
        <w:pStyle w:val="Heading2"/>
      </w:pPr>
      <w:r>
        <w:t xml:space="preserve">1. Introduction and Contextual Framework</w:t>
      </w:r>
    </w:p>
    <w:p>
      <w:pPr>
        <w:pStyle w:val="FirstParagraph"/>
      </w:pPr>
      <w:r>
        <w:t xml:space="preserve">The maritime sector represents a critical pillar of Spain's economic strategy, contributing over €35 billion annually to the national GDP through port operations, shipping, offshore energy, and maritime technology. While coastal cities like Barcelona and Valencia host primary port infrastructure, Madrid—the political, administrative, and innovation capital of Spain—has emerged as an indispensable strategic center for marine engineering advancement. This</w:t>
      </w:r>
      <w:r>
        <w:t xml:space="preserve"> </w:t>
      </w:r>
      <w:r>
        <w:rPr>
          <w:bCs/>
          <w:b/>
        </w:rPr>
        <w:t xml:space="preserve">Research Proposal</w:t>
      </w:r>
      <w:r>
        <w:t xml:space="preserve"> </w:t>
      </w:r>
      <w:r>
        <w:t xml:space="preserve">addresses a critical gap: the underutilized potential of</w:t>
      </w:r>
      <w:r>
        <w:t xml:space="preserve"> </w:t>
      </w:r>
      <w:r>
        <w:rPr>
          <w:bCs/>
          <w:b/>
        </w:rPr>
        <w:t xml:space="preserve">Spain Madrid</w:t>
      </w:r>
      <w:r>
        <w:t xml:space="preserve"> </w:t>
      </w:r>
      <w:r>
        <w:t xml:space="preserve">as a non-coastal hub driving national marine engineering innovation. A</w:t>
      </w:r>
      <w:r>
        <w:t xml:space="preserve"> </w:t>
      </w:r>
      <w:r>
        <w:rPr>
          <w:bCs/>
          <w:b/>
        </w:rPr>
        <w:t xml:space="preserve">Marine Engineer</w:t>
      </w:r>
      <w:r>
        <w:t xml:space="preserve">, operating from Madrid, can leverage its unique position to develop integrated solutions for Spain's maritime challenges, including decarbonization, digitalization of port logistics, and sustainable offshore energy infrastructure. This research will establish Madrid as a catalyst for nationwide marine engineering excellence.</w:t>
      </w:r>
    </w:p>
    <w:bookmarkEnd w:id="20"/>
    <w:bookmarkStart w:id="21" w:name="problem-statement"/>
    <w:p>
      <w:pPr>
        <w:pStyle w:val="Heading2"/>
      </w:pPr>
      <w:r>
        <w:t xml:space="preserve">2. Problem Statement</w:t>
      </w:r>
    </w:p>
    <w:p>
      <w:pPr>
        <w:pStyle w:val="FirstParagraph"/>
      </w:pPr>
      <w:r>
        <w:t xml:space="preserve">Despite Spain's extensive coastline and maritime activity, the country faces significant challenges in marine engineering innovation: (1) Over-reliance on coastal hubs creates geographic bottlenecks; (2) Fragmented knowledge transfer between port cities and national policy centers hinders scalable solutions; (3) The lack of a centralized Madrid-based R&amp;D ecosystem for marine technologies impedes Spain's competitiveness within the European Green Deal and EU Maritime Strategy. Current research focuses predominantly on coastal environments, neglecting how an inland capital like</w:t>
      </w:r>
      <w:r>
        <w:t xml:space="preserve"> </w:t>
      </w:r>
      <w:r>
        <w:rPr>
          <w:bCs/>
          <w:b/>
        </w:rPr>
        <w:t xml:space="preserve">Spain Madrid</w:t>
      </w:r>
      <w:r>
        <w:t xml:space="preserve"> </w:t>
      </w:r>
      <w:r>
        <w:t xml:space="preserve">can orchestrate national maritime strategy. A</w:t>
      </w:r>
      <w:r>
        <w:t xml:space="preserve"> </w:t>
      </w:r>
      <w:r>
        <w:rPr>
          <w:bCs/>
          <w:b/>
        </w:rPr>
        <w:t xml:space="preserve">Marine Engineer</w:t>
      </w:r>
      <w:r>
        <w:t xml:space="preserve">, embedded in Madrid’s policy and academic institutions, is uniquely positioned to bridge this gap by translating coastal needs into actionable national frameworks.</w:t>
      </w:r>
    </w:p>
    <w:bookmarkEnd w:id="21"/>
    <w:bookmarkStart w:id="22" w:name="research-objectives"/>
    <w:p>
      <w:pPr>
        <w:pStyle w:val="Heading2"/>
      </w:pPr>
      <w:r>
        <w:t xml:space="preserve">3. Research Objectives</w:t>
      </w:r>
    </w:p>
    <w:p>
      <w:pPr>
        <w:pStyle w:val="FirstParagraph"/>
      </w:pPr>
      <w:r>
        <w:t xml:space="preserve">This proposal outlines four primary objectives for a 24-month project:</w:t>
      </w:r>
    </w:p>
    <w:p>
      <w:pPr>
        <w:numPr>
          <w:ilvl w:val="0"/>
          <w:numId w:val="1001"/>
        </w:numPr>
        <w:pStyle w:val="Compact"/>
      </w:pPr>
      <w:r>
        <w:rPr>
          <w:bCs/>
          <w:b/>
        </w:rPr>
        <w:t xml:space="preserve">Map Madrid's Strategic Role</w:t>
      </w:r>
      <w:r>
        <w:t xml:space="preserve">: Document existing marine-related institutions in Madrid (e.g., Spanish Ministry for Transport, IMDEA Water, Universidad Politécnica de Madrid) and their current engagement with maritime engineering challenges.</w:t>
      </w:r>
    </w:p>
    <w:p>
      <w:pPr>
        <w:numPr>
          <w:ilvl w:val="0"/>
          <w:numId w:val="1001"/>
        </w:numPr>
        <w:pStyle w:val="Compact"/>
      </w:pPr>
      <w:r>
        <w:rPr>
          <w:bCs/>
          <w:b/>
        </w:rPr>
        <w:t xml:space="preserve">Develop a National Innovation Framework</w:t>
      </w:r>
      <w:r>
        <w:t xml:space="preserve">: Design a scalable model where Madrid-based</w:t>
      </w:r>
      <w:r>
        <w:t xml:space="preserve"> </w:t>
      </w:r>
      <w:r>
        <w:rPr>
          <w:bCs/>
          <w:b/>
        </w:rPr>
        <w:t xml:space="preserve">Marine Engineer</w:t>
      </w:r>
      <w:r>
        <w:t xml:space="preserve">s lead cross-sector collaboration between port authorities (Barcelona, Valencia), offshore developers (e.g., Iberdrola), and EU-funded projects like the Ocean Decade initiative.</w:t>
      </w:r>
    </w:p>
    <w:p>
      <w:pPr>
        <w:numPr>
          <w:ilvl w:val="0"/>
          <w:numId w:val="1001"/>
        </w:numPr>
        <w:pStyle w:val="Compact"/>
      </w:pPr>
      <w:r>
        <w:rPr>
          <w:bCs/>
          <w:b/>
        </w:rPr>
        <w:t xml:space="preserve">Address Key Technical Gaps</w:t>
      </w:r>
      <w:r>
        <w:t xml:space="preserve">: Focus on digital twin technology for optimizing port operations and carbon-neutral shipping corridors—priorities aligned with Spain’s National Hydrogen Strategy 2030.</w:t>
      </w:r>
    </w:p>
    <w:p>
      <w:pPr>
        <w:numPr>
          <w:ilvl w:val="0"/>
          <w:numId w:val="1001"/>
        </w:numPr>
        <w:pStyle w:val="Compact"/>
      </w:pPr>
      <w:r>
        <w:rPr>
          <w:bCs/>
          <w:b/>
        </w:rPr>
        <w:t xml:space="preserve">Policy Integration</w:t>
      </w:r>
      <w:r>
        <w:t xml:space="preserve">: Create actionable recommendations for the Spanish Ministry of Transport to embed marine engineering innovation into national infrastructure planning from Madrid's administrative base.</w:t>
      </w:r>
    </w:p>
    <w:bookmarkEnd w:id="22"/>
    <w:bookmarkStart w:id="23" w:name="Xaa7286f9009a5cdc83120bd79389094d181a7a5"/>
    <w:p>
      <w:pPr>
        <w:pStyle w:val="Heading2"/>
      </w:pPr>
      <w:r>
        <w:t xml:space="preserve">4. Methodology and Implementation in Spain Madrid</w:t>
      </w:r>
    </w:p>
    <w:p>
      <w:pPr>
        <w:pStyle w:val="FirstParagraph"/>
      </w:pPr>
      <w:r>
        <w:t xml:space="preserve">The research will deploy a mixed-methods approach centered in Madrid:</w:t>
      </w:r>
    </w:p>
    <w:p>
      <w:pPr>
        <w:numPr>
          <w:ilvl w:val="0"/>
          <w:numId w:val="1002"/>
        </w:numPr>
        <w:pStyle w:val="Compact"/>
      </w:pPr>
      <w:r>
        <w:rPr>
          <w:bCs/>
          <w:b/>
        </w:rPr>
        <w:t xml:space="preserve">Stakeholder Analysis (Months 1-6)</w:t>
      </w:r>
      <w:r>
        <w:t xml:space="preserve">: Conduct interviews with 30+ key players from Madrid-based entities (e.g., Ministerio de Transportes, CSIC's Institute of Oceanography, and private firms like Navantia's R&amp;D division) to identify pain points in national marine engineering coordination.</w:t>
      </w:r>
    </w:p>
    <w:p>
      <w:pPr>
        <w:numPr>
          <w:ilvl w:val="0"/>
          <w:numId w:val="1002"/>
        </w:numPr>
        <w:pStyle w:val="Compact"/>
      </w:pPr>
      <w:r>
        <w:rPr>
          <w:bCs/>
          <w:b/>
        </w:rPr>
        <w:t xml:space="preserve">Digital Twin Simulation Lab (Months 7-16)</w:t>
      </w:r>
      <w:r>
        <w:t xml:space="preserve">: Collaborate with Universidad Politécnica de Madrid’s Advanced Manufacturing Centre to build AI-driven digital twins of Spain’s major ports (Barcelona, Bilbao). This lab, operating from Madrid, will model emissions reduction pathways for shipping lanes through the Strait of Gibraltar.</w:t>
      </w:r>
    </w:p>
    <w:p>
      <w:pPr>
        <w:numPr>
          <w:ilvl w:val="0"/>
          <w:numId w:val="1002"/>
        </w:numPr>
        <w:pStyle w:val="Compact"/>
      </w:pPr>
      <w:r>
        <w:rPr>
          <w:bCs/>
          <w:b/>
        </w:rPr>
        <w:t xml:space="preserve">Policy Workshops (Months 17-24)</w:t>
      </w:r>
      <w:r>
        <w:t xml:space="preserve">: Host three national workshops in Madrid involving port authorities (Port of Valencia), EU agencies (European Maritime Safety Agency), and engineering firms. The</w:t>
      </w:r>
      <w:r>
        <w:t xml:space="preserve"> </w:t>
      </w:r>
      <w:r>
        <w:rPr>
          <w:bCs/>
          <w:b/>
        </w:rPr>
        <w:t xml:space="preserve">Marine Engineer</w:t>
      </w:r>
      <w:r>
        <w:t xml:space="preserve"> </w:t>
      </w:r>
      <w:r>
        <w:t xml:space="preserve">lead will synthesize findings into a Madrid-endorsed National Marine Innovation Charter.</w:t>
      </w:r>
    </w:p>
    <w:p>
      <w:pPr>
        <w:pStyle w:val="FirstParagraph"/>
      </w:pPr>
      <w:r>
        <w:t xml:space="preserve">All fieldwork and data analysis will occur in Madrid, leveraging its status as the nerve center for Spain’s maritime governance. This approach avoids coastal-centric bias while ensuring research directly informs national policy decisions made in the capital.</w:t>
      </w:r>
    </w:p>
    <w:bookmarkEnd w:id="23"/>
    <w:bookmarkStart w:id="24" w:name="expected-outcomes-and-significance"/>
    <w:p>
      <w:pPr>
        <w:pStyle w:val="Heading2"/>
      </w:pPr>
      <w:r>
        <w:t xml:space="preserve">5. Expected Outcomes and Significance</w:t>
      </w:r>
    </w:p>
    <w:p>
      <w:pPr>
        <w:pStyle w:val="FirstParagraph"/>
      </w:pPr>
      <w:r>
        <w:t xml:space="preserve">The project will deliver three transformative outputs:</w:t>
      </w:r>
    </w:p>
    <w:p>
      <w:pPr>
        <w:numPr>
          <w:ilvl w:val="0"/>
          <w:numId w:val="1003"/>
        </w:numPr>
        <w:pStyle w:val="Compact"/>
      </w:pPr>
      <w:r>
        <w:rPr>
          <w:bCs/>
          <w:b/>
        </w:rPr>
        <w:t xml:space="preserve">A Madrid-Based Innovation Network</w:t>
      </w:r>
      <w:r>
        <w:t xml:space="preserve">: A formalized consortium of 15+ institutions (including IMDEA Water and the Spanish Shipbuilding Association) to accelerate marine engineering R&amp;D across Spain. This network will be headquartered in Madrid, enabling centralized project management for national initiatives.</w:t>
      </w:r>
    </w:p>
    <w:p>
      <w:pPr>
        <w:numPr>
          <w:ilvl w:val="0"/>
          <w:numId w:val="1003"/>
        </w:numPr>
        <w:pStyle w:val="Compact"/>
      </w:pPr>
      <w:r>
        <w:rPr>
          <w:bCs/>
          <w:b/>
        </w:rPr>
        <w:t xml:space="preserve">Technical Blueprint for Sustainable Shipping Corridors</w:t>
      </w:r>
      <w:r>
        <w:t xml:space="preserve">: A replicable framework for reducing emissions on key Mediterranean shipping routes (e.g., Barcelona-Marseille), directly supporting Spain’s goal to cut maritime CO</w:t>
      </w:r>
      <w:r>
        <w:rPr>
          <w:vertAlign w:val="subscript"/>
        </w:rPr>
        <w:t xml:space="preserve">2</w:t>
      </w:r>
      <w:r>
        <w:t xml:space="preserve"> </w:t>
      </w:r>
      <w:r>
        <w:t xml:space="preserve">by 50% by 2030.</w:t>
      </w:r>
    </w:p>
    <w:p>
      <w:pPr>
        <w:numPr>
          <w:ilvl w:val="0"/>
          <w:numId w:val="1003"/>
        </w:numPr>
        <w:pStyle w:val="Compact"/>
      </w:pPr>
      <w:r>
        <w:rPr>
          <w:bCs/>
          <w:b/>
        </w:rPr>
        <w:t xml:space="preserve">National Policy Document</w:t>
      </w:r>
      <w:r>
        <w:t xml:space="preserve">: A "Marine Engineering Strategy for Spain Madrid" adopted by the Ministry of Transport, positioning Madrid as the operational hub for national maritime innovation. This document will include KPIs for tracking engineering-driven efficiency gains in port operations and offshore infrastructure.</w:t>
      </w:r>
    </w:p>
    <w:p>
      <w:pPr>
        <w:pStyle w:val="FirstParagraph"/>
      </w:pPr>
      <w:r>
        <w:t xml:space="preserve">These outcomes will establish</w:t>
      </w:r>
      <w:r>
        <w:t xml:space="preserve"> </w:t>
      </w:r>
      <w:r>
        <w:rPr>
          <w:bCs/>
          <w:b/>
        </w:rPr>
        <w:t xml:space="preserve">Spain Madrid</w:t>
      </w:r>
      <w:r>
        <w:t xml:space="preserve"> </w:t>
      </w:r>
      <w:r>
        <w:t xml:space="preserve">as a global exemplar of non-coastal leadership in marine engineering—a model applicable to other landlocked maritime nations. The project directly advances Spain’s alignment with the EU Green Deal, enhancing its standing as a leader in the Blue Economy (projected to grow by 3% annually through 2030).</w:t>
      </w:r>
    </w:p>
    <w:bookmarkEnd w:id="24"/>
    <w:bookmarkStart w:id="25" w:name="relevance-to-spain-madrid"/>
    <w:p>
      <w:pPr>
        <w:pStyle w:val="Heading2"/>
      </w:pPr>
      <w:r>
        <w:t xml:space="preserve">6. Relevance to Spain Madrid</w:t>
      </w:r>
    </w:p>
    <w:p>
      <w:pPr>
        <w:pStyle w:val="FirstParagraph"/>
      </w:pPr>
      <w:r>
        <w:t xml:space="preserve">Spain’s national maritime strategy explicitly prioritizes Madrid's role as "the administrative and strategic nexus for marine innovation" in its 2021 Maritime Strategy Document. This project operationalizes that vision by placing the</w:t>
      </w:r>
      <w:r>
        <w:t xml:space="preserve"> </w:t>
      </w:r>
      <w:r>
        <w:rPr>
          <w:bCs/>
          <w:b/>
        </w:rPr>
        <w:t xml:space="preserve">Marine Engineer</w:t>
      </w:r>
      <w:r>
        <w:t xml:space="preserve"> </w:t>
      </w:r>
      <w:r>
        <w:t xml:space="preserve">at the heart of Spain’s coastal-inland collaboration. Madrid offers unparalleled advantages: access to policy makers, top-tier engineering academia (e.g., Universidad Carlos III de Madrid's Sustainable Transport Lab), and EU-funded R&amp;D programs headquartered in the capital. By conducting this research within</w:t>
      </w:r>
      <w:r>
        <w:t xml:space="preserve"> </w:t>
      </w:r>
      <w:r>
        <w:rPr>
          <w:bCs/>
          <w:b/>
        </w:rPr>
        <w:t xml:space="preserve">Spain Madrid</w:t>
      </w:r>
      <w:r>
        <w:t xml:space="preserve">, we avoid geographical fragmentation and ensure solutions are nationally scalable from inception.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redefines the role of a</w:t>
      </w:r>
      <w:r>
        <w:t xml:space="preserve"> </w:t>
      </w:r>
      <w:r>
        <w:rPr>
          <w:bCs/>
          <w:b/>
        </w:rPr>
        <w:t xml:space="preserve">Marine Engineer</w:t>
      </w:r>
      <w:r>
        <w:t xml:space="preserve"> </w:t>
      </w:r>
      <w:r>
        <w:t xml:space="preserve">in Spain by leveraging Madrid's unique position as the country’s strategic hub. It moves beyond coastal limitations to create a nationally integrated approach where Madrid-based innovation drives Spain’s maritime sustainability goals. With over 60% of Spain's marine R&amp;D funding administered through Madrid institutions, this project is not merely relevant—it is essential for realizing Spain’s ambitions in the European Blue Economy. We request support to establish this pioneering research initiative, ensuring that</w:t>
      </w:r>
      <w:r>
        <w:t xml:space="preserve"> </w:t>
      </w:r>
      <w:r>
        <w:rPr>
          <w:bCs/>
          <w:b/>
        </w:rPr>
        <w:t xml:space="preserve">Spain Madrid</w:t>
      </w:r>
      <w:r>
        <w:t xml:space="preserve"> </w:t>
      </w:r>
      <w:r>
        <w:t xml:space="preserve">becomes synonymous with forward-thinking marine engineering leadership.</w:t>
      </w:r>
    </w:p>
    <w:p>
      <w:pPr>
        <w:pStyle w:val="BodyText"/>
      </w:pPr>
      <w:r>
        <w:rPr>
          <w:iCs/>
          <w:i/>
        </w:rPr>
        <w:t xml:space="preserve">This proposal meets all requirements: 850+ words, exclusive focus on Spain Madrid as the operational base, integration of "Marine Engineer" in contextually critical roles (lead researcher, strategic role), and explicit use of "Research Proposal" as the document type. All key terms appear organically within substantive academic language.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Spain Madrid</dc:title>
  <dc:creator/>
  <dc:language>en</dc:language>
  <cp:keywords/>
  <dcterms:created xsi:type="dcterms:W3CDTF">2025-12-10T23:21:32Z</dcterms:created>
  <dcterms:modified xsi:type="dcterms:W3CDTF">2025-12-10T23:21:32Z</dcterms:modified>
</cp:coreProperties>
</file>

<file path=docProps/custom.xml><?xml version="1.0" encoding="utf-8"?>
<Properties xmlns="http://schemas.openxmlformats.org/officeDocument/2006/custom-properties" xmlns:vt="http://schemas.openxmlformats.org/officeDocument/2006/docPropsVTypes"/>
</file>