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d145d07b6dc1a601070b5e007816283bb0bec49"/>
    <w:p>
      <w:pPr>
        <w:pStyle w:val="Heading1"/>
      </w:pPr>
      <w:r>
        <w:t xml:space="preserve">Research Proposal: Advancing Marine Engineering Capabilities for Sustainable Maritime Development in Turkey Ankara</w:t>
      </w:r>
    </w:p>
    <w:bookmarkStart w:id="20" w:name="abstract"/>
    <w:p>
      <w:pPr>
        <w:pStyle w:val="Heading2"/>
      </w:pPr>
      <w:r>
        <w:t xml:space="preserve">Abstract</w:t>
      </w:r>
    </w:p>
    <w:p>
      <w:pPr>
        <w:pStyle w:val="FirstParagraph"/>
      </w:pPr>
      <w:r>
        <w:t xml:space="preserve">This Research Proposal outlines a strategic initiative to address critical gaps in marine engineering research and application within Turkey, with primary operations centered in Ankara. As the capital city housing key national institutions, Ankara serves as the ideal hub for coordinating interdisciplinary efforts between academia, government agencies (including TÜBİTAK and the Ministry of Transport), and industry stakeholders. The project focuses on developing innovative solutions for sustainable maritime infrastructure, port optimization, and environmental protection along Turkey's extensive 8,333 km coastline. This initiative directly contributes to Turkey's National Blue Economy Strategy while positioning Ankara as a national leader in Marine Engineering research and policy formulation.</w:t>
      </w:r>
    </w:p>
    <w:bookmarkEnd w:id="20"/>
    <w:bookmarkStart w:id="21" w:name="introduction"/>
    <w:p>
      <w:pPr>
        <w:pStyle w:val="Heading2"/>
      </w:pPr>
      <w:r>
        <w:t xml:space="preserve">1. Introduction</w:t>
      </w:r>
    </w:p>
    <w:p>
      <w:pPr>
        <w:pStyle w:val="FirstParagraph"/>
      </w:pPr>
      <w:r>
        <w:t xml:space="preserve">Turkey's strategic location bridging Europe and Asia, coupled with its vast maritime territory (Black Sea, Mediterranean, Aegean), presents immense economic potential through shipping, tourism, fisheries, and offshore energy. However, this potential remains underutilized due to critical challenges in maritime infrastructure efficiency, environmental sustainability of port operations (particularly in congested areas like Istanbul Strait), and a shortage of specialized Marine Engineer professionals with cutting-edge skills. While coastal cities host ports and maritime industries, Ankara – as the political and administrative heart of Turkey – is uniquely positioned to lead national research priorities. This Research Proposal addresses the urgent need for an Ankara-based center dedicated to advancing the discipline of Marine Engineering, ensuring Turkey's maritime sector aligns with global sustainability standards and strategic economic goals.</w:t>
      </w:r>
    </w:p>
    <w:bookmarkEnd w:id="21"/>
    <w:bookmarkStart w:id="22" w:name="problem-statement"/>
    <w:p>
      <w:pPr>
        <w:pStyle w:val="Heading2"/>
      </w:pPr>
      <w:r>
        <w:t xml:space="preserve">2. Problem Statement</w:t>
      </w:r>
    </w:p>
    <w:p>
      <w:pPr>
        <w:pStyle w:val="FirstParagraph"/>
      </w:pPr>
      <w:r>
        <w:t xml:space="preserve">Current Marine Engineer practices in Turkey often lack integration with national strategic planning. Key issues include: (1) Inefficient port logistics causing delays and increased emissions; (2) Insufficient resilience of coastal infrastructure against climate change impacts (sea-level rise, extreme weather); (3) Limited research on eco-friendly ship design and marine renewable energy systems tailored to Mediterranean and Black Sea conditions; and (4) A skills gap among Turkish Marine Engineer graduates who lack exposure to advanced computational modeling and sustainable design frameworks. Critically, these challenges are not being systematically addressed by existing research institutions primarily located outside Ankara, creating a disconnect between policy-making in the capital and on-ground technical solutions.</w:t>
      </w:r>
    </w:p>
    <w:bookmarkEnd w:id="22"/>
    <w:bookmarkStart w:id="23" w:name="research-objectives"/>
    <w:p>
      <w:pPr>
        <w:pStyle w:val="Heading2"/>
      </w:pPr>
      <w:r>
        <w:t xml:space="preserve">3. Research Objectives</w:t>
      </w:r>
    </w:p>
    <w:p>
      <w:pPr>
        <w:numPr>
          <w:ilvl w:val="0"/>
          <w:numId w:val="1001"/>
        </w:numPr>
        <w:pStyle w:val="Compact"/>
      </w:pPr>
      <w:r>
        <w:t xml:space="preserve">To develop AI-driven optimization models for port traffic management along Turkey's busiest waterways, reducing congestion and emissions by 15-20%.</w:t>
      </w:r>
    </w:p>
    <w:p>
      <w:pPr>
        <w:numPr>
          <w:ilvl w:val="0"/>
          <w:numId w:val="1001"/>
        </w:numPr>
        <w:pStyle w:val="Compact"/>
      </w:pPr>
      <w:r>
        <w:t xml:space="preserve">To create a national database of marine environmental parameters (water quality, sedimentation) specific to Turkish coastlines to inform sustainable Marine Engineer design standards.</w:t>
      </w:r>
    </w:p>
    <w:p>
      <w:pPr>
        <w:numPr>
          <w:ilvl w:val="0"/>
          <w:numId w:val="1001"/>
        </w:numPr>
        <w:pStyle w:val="Compact"/>
      </w:pPr>
      <w:r>
        <w:t xml:space="preserve">To establish a certification framework for "Green Port" operations in Turkey, integrating circular economy principles and aligning with EU maritime regulations.</w:t>
      </w:r>
    </w:p>
    <w:p>
      <w:pPr>
        <w:numPr>
          <w:ilvl w:val="0"/>
          <w:numId w:val="1001"/>
        </w:numPr>
        <w:pStyle w:val="Compact"/>
      </w:pPr>
      <w:r>
        <w:t xml:space="preserve">To co-develop an advanced curriculum for undergraduate and postgraduate Marine Engineer training programs at Ankara universities, incorporating hands-on digital twin simulations and industry internships.</w:t>
      </w:r>
    </w:p>
    <w:bookmarkEnd w:id="23"/>
    <w:bookmarkStart w:id="24" w:name="methodology"/>
    <w:p>
      <w:pPr>
        <w:pStyle w:val="Heading2"/>
      </w:pPr>
      <w:r>
        <w:t xml:space="preserve">4. Methodology</w:t>
      </w:r>
    </w:p>
    <w:p>
      <w:pPr>
        <w:pStyle w:val="FirstParagraph"/>
      </w:pPr>
      <w:r>
        <w:t xml:space="preserve">This research will be conducted through a consortium led by the Middle East Technical University (METU) in Ankara, collaborating with TÜBİTAK Marine Research Institute, Turkish Naval Forces Academy (based in Ankara), and major port operators like Istanbul Port Authority. The methodology employs a mixed-methods approach:</w:t>
      </w:r>
    </w:p>
    <w:p>
      <w:pPr>
        <w:numPr>
          <w:ilvl w:val="0"/>
          <w:numId w:val="1002"/>
        </w:numPr>
        <w:pStyle w:val="Compact"/>
      </w:pPr>
      <w:r>
        <w:rPr>
          <w:bCs/>
          <w:b/>
        </w:rPr>
        <w:t xml:space="preserve">Phase 1 (Ankara-Based Data Synthesis):</w:t>
      </w:r>
      <w:r>
        <w:t xml:space="preserve"> </w:t>
      </w:r>
      <w:r>
        <w:t xml:space="preserve">Analyze existing Turkish maritime data from national archives, satellite imagery, and port authorities to map infrastructure vulnerabilities and environmental hotspots.</w:t>
      </w:r>
    </w:p>
    <w:p>
      <w:pPr>
        <w:numPr>
          <w:ilvl w:val="0"/>
          <w:numId w:val="1002"/>
        </w:numPr>
        <w:pStyle w:val="Compact"/>
      </w:pPr>
      <w:r>
        <w:rPr>
          <w:bCs/>
          <w:b/>
        </w:rPr>
        <w:t xml:space="preserve">Phase 2 (Model Development in Ankara Labs):</w:t>
      </w:r>
      <w:r>
        <w:t xml:space="preserve"> </w:t>
      </w:r>
      <w:r>
        <w:t xml:space="preserve">Utilize METU's high-performance computing facilities in Ankara to build predictive AI models for port traffic flow and climate impact assessment on coastal structures.</w:t>
      </w:r>
    </w:p>
    <w:p>
      <w:pPr>
        <w:numPr>
          <w:ilvl w:val="0"/>
          <w:numId w:val="1002"/>
        </w:numPr>
        <w:pStyle w:val="Compact"/>
      </w:pPr>
      <w:r>
        <w:rPr>
          <w:bCs/>
          <w:b/>
        </w:rPr>
        <w:t xml:space="preserve">Phase 3 (Pilot Implementation &amp; Feedback Loop):</w:t>
      </w:r>
      <w:r>
        <w:t xml:space="preserve"> </w:t>
      </w:r>
      <w:r>
        <w:t xml:space="preserve">Partner with ports like Marmaris (Aegean) and Samsun (Black Sea) for field trials of the AI models, with continuous data refinement occurring at the Ankara research hub.</w:t>
      </w:r>
    </w:p>
    <w:p>
      <w:pPr>
        <w:numPr>
          <w:ilvl w:val="0"/>
          <w:numId w:val="1002"/>
        </w:numPr>
        <w:pStyle w:val="Compact"/>
      </w:pPr>
      <w:r>
        <w:rPr>
          <w:bCs/>
          <w:b/>
        </w:rPr>
        <w:t xml:space="preserve">Phase 4 (Curriculum Co-Creation):</w:t>
      </w:r>
      <w:r>
        <w:t xml:space="preserve"> </w:t>
      </w:r>
      <w:r>
        <w:t xml:space="preserve">Engage industry leaders and Turkish Marine Engineer professionals in Ankara to design new educational modules, ensuring graduate readiness for national maritime challenges.</w:t>
      </w:r>
    </w:p>
    <w:bookmarkEnd w:id="24"/>
    <w:bookmarkStart w:id="25" w:name="significance-of-the-ankara-focus"/>
    <w:p>
      <w:pPr>
        <w:pStyle w:val="Heading2"/>
      </w:pPr>
      <w:r>
        <w:t xml:space="preserve">5. Significance of the Ankara Focus</w:t>
      </w:r>
    </w:p>
    <w:p>
      <w:pPr>
        <w:pStyle w:val="FirstParagraph"/>
      </w:pPr>
      <w:r>
        <w:t xml:space="preserve">The choice of Ankara as the central research hub is paramount. As Turkey's administrative capital, Ankara houses the Ministry of Transport, Energy and Natural Resources (MENR), and TÜBİTAK's maritime divisions – enabling direct policy translation. This proximity allows immediate integration of research outcomes into national infrastructure planning, bypassing geographical barriers faced by coastal-based institutions. Furthermore, Ankara universities have strong engineering faculties but lack focused Marine Engineering programs; this initiative fills that gap while leveraging the city's role as a magnet for national talent. Crucially, the Ankara location ensures research priorities align with the government’s strategic vision rather than purely local port needs, creating scalable solutions applicable nationwide.</w:t>
      </w:r>
    </w:p>
    <w:bookmarkEnd w:id="25"/>
    <w:bookmarkStart w:id="26" w:name="expected-outcomes-impact"/>
    <w:p>
      <w:pPr>
        <w:pStyle w:val="Heading2"/>
      </w:pPr>
      <w:r>
        <w:t xml:space="preserve">6. Expected Outcomes &amp; Impact</w:t>
      </w:r>
    </w:p>
    <w:p>
      <w:pPr>
        <w:pStyle w:val="FirstParagraph"/>
      </w:pPr>
      <w:r>
        <w:t xml:space="preserve">This Research Proposal will deliver tangible outcomes: (1) A validated AI platform for port optimization ready for national deployment; (2) Standardized Marine Engineer environmental assessment protocols adopted by Turkish port authorities; (3) 50+ trained Turkish Marine Engineer professionals annually equipped with future-focused skills; and (4) High-impact publications in international journals on Mediterranean-specific maritime challenges. The long-term impact includes positioning Turkey as a regional leader in sustainable blue economy practices, directly contributing to the National Blue Economy Strategy's target of doubling maritime sector contribution to GDP by 2035. Crucially, Ankara will transition from being merely a policy center to an active engine driving technical innovation in Marine Engineering for Turkey’s coastal prosperity.</w:t>
      </w:r>
    </w:p>
    <w:bookmarkEnd w:id="26"/>
    <w:bookmarkStart w:id="27" w:name="conclusion"/>
    <w:p>
      <w:pPr>
        <w:pStyle w:val="Heading2"/>
      </w:pPr>
      <w:r>
        <w:t xml:space="preserve">7. Conclusion</w:t>
      </w:r>
    </w:p>
    <w:p>
      <w:pPr>
        <w:pStyle w:val="FirstParagraph"/>
      </w:pPr>
      <w:r>
        <w:t xml:space="preserve">This Research Proposal presents a timely and necessary investment in Turkey's maritime future through the lens of strategic research centered in Ankara. It moves beyond theoretical discussions to deliver actionable, evidence-based solutions for optimizing Turkey's vast maritime assets while addressing environmental stewardship – core imperatives for any modern Marine Engineer. By anchoring the project in Ankara, we ensure national coordination, policy relevance, and sustainable capacity building across Turkey’s entire maritime ecosystem. The success of this initiative will define the next generation of Turkish expertise in Marine Engineering, directly contributing to economic resilience and environmental sustainability along Turkey’s shores. We seek funding to establish this vital Ankara-based research center within the next 12 months.</w:t>
      </w:r>
    </w:p>
    <w:bookmarkEnd w:id="27"/>
    <w:bookmarkStart w:id="28" w:name="references"/>
    <w:p>
      <w:pPr>
        <w:pStyle w:val="Heading2"/>
      </w:pPr>
      <w:r>
        <w:t xml:space="preserve">8. References</w:t>
      </w:r>
    </w:p>
    <w:p>
      <w:pPr>
        <w:numPr>
          <w:ilvl w:val="0"/>
          <w:numId w:val="1003"/>
        </w:numPr>
        <w:pStyle w:val="Compact"/>
      </w:pPr>
      <w:r>
        <w:t xml:space="preserve">Turkish Ministry of Transport and Infrastructure. (2017). National Blue Economy Strategy.</w:t>
      </w:r>
    </w:p>
    <w:p>
      <w:pPr>
        <w:numPr>
          <w:ilvl w:val="0"/>
          <w:numId w:val="1003"/>
        </w:numPr>
        <w:pStyle w:val="Compact"/>
      </w:pPr>
      <w:r>
        <w:t xml:space="preserve">TÜBİTAK. (2023). Annual Report on Maritime Research Priorities.</w:t>
      </w:r>
    </w:p>
    <w:p>
      <w:pPr>
        <w:numPr>
          <w:ilvl w:val="0"/>
          <w:numId w:val="1003"/>
        </w:numPr>
        <w:pStyle w:val="Compact"/>
      </w:pPr>
      <w:r>
        <w:t xml:space="preserve">International Association of Ports and Harbors (IAPH). (2022). Guidelines for Green Port Development.</w:t>
      </w:r>
    </w:p>
    <w:p>
      <w:pPr>
        <w:numPr>
          <w:ilvl w:val="0"/>
          <w:numId w:val="1003"/>
        </w:numPr>
        <w:pStyle w:val="Compact"/>
      </w:pPr>
      <w:r>
        <w:t xml:space="preserve">Middle East Technical University Faculty of Naval Architecture &amp; Ocean Engineering. (2021). Strategic Assessment of Turkish Maritime Education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for Sustainable Maritime Development in Turkey Ankara</dc:title>
  <dc:creator/>
  <dc:language>en</dc:language>
  <cp:keywords/>
  <dcterms:created xsi:type="dcterms:W3CDTF">2026-07-17T16:34:19Z</dcterms:created>
  <dcterms:modified xsi:type="dcterms:W3CDTF">2026-07-17T16:34:19Z</dcterms:modified>
</cp:coreProperties>
</file>

<file path=docProps/custom.xml><?xml version="1.0" encoding="utf-8"?>
<Properties xmlns="http://schemas.openxmlformats.org/officeDocument/2006/custom-properties" xmlns:vt="http://schemas.openxmlformats.org/officeDocument/2006/docPropsVTypes"/>
</file>