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f435bcb8a61d10d8fd0b084e8cf5238cbeada16"/>
    <w:p>
      <w:pPr>
        <w:pStyle w:val="Heading1"/>
      </w:pPr>
      <w:r>
        <w:t xml:space="preserve">Research Proposal: Advancing Marine Engineering Innovation in United States Houston</w:t>
      </w:r>
    </w:p>
    <w:bookmarkStart w:id="20" w:name="introduction-and-background"/>
    <w:p>
      <w:pPr>
        <w:pStyle w:val="Heading2"/>
      </w:pPr>
      <w:r>
        <w:t xml:space="preserve">Introduction and Background</w:t>
      </w:r>
    </w:p>
    <w:p>
      <w:pPr>
        <w:pStyle w:val="FirstParagraph"/>
      </w:pPr>
      <w:r>
        <w:t xml:space="preserve">The Port of Houston, the busiest port in the United States and third-largest by tonnage globally, serves as a critical economic engine for the Gulf Coast region. As a leading hub for maritime trade, offshore energy operations, and shipbuilding industries within the United States Houston area, this ecosystem demands cutting-edge expertise from marine engineers. However, climate change impacts—including rising sea levels, intensified storm surges, and coastal erosion—pose unprecedented challenges to marine infrastructure resilience. Simultaneously, the global transition toward decarbonization accelerates pressure for sustainable vessel design and port operations. This research proposal outlines a comprehensive study to address these critical needs through the lens of a Marine Engineer in United States Houston. By integrating Houston's unique geographical, industrial, and environmental context with advanced engineering solutions, this project will establish a new paradigm for marine engineering practice in one of America's most vital maritime centers.</w:t>
      </w:r>
    </w:p>
    <w:bookmarkEnd w:id="20"/>
    <w:bookmarkStart w:id="21" w:name="problem-statement"/>
    <w:p>
      <w:pPr>
        <w:pStyle w:val="Heading2"/>
      </w:pPr>
      <w:r>
        <w:t xml:space="preserve">Problem Statement</w:t>
      </w:r>
    </w:p>
    <w:p>
      <w:pPr>
        <w:pStyle w:val="FirstParagraph"/>
      </w:pPr>
      <w:r>
        <w:t xml:space="preserve">Current marine engineering practices in Houston face three interconnected challenges: First, aging port infrastructure (over 70% of the Port's facilities were built before 1980) struggles to withstand increasingly severe weather events, as evidenced by Hurricane Harvey's $125 billion economic impact on the region. Second, the energy transition necessitates rapid adaptation of marine systems for hydrogen-powered vessels and carbon capture technologies—a gap where Houston's marine engineers lack specialized frameworks. Third, regulatory complexities under U.S. Coast Guard and EPA guidelines create implementation barriers for sustainable innovations. Without targeted research focused specifically on United States Houston's conditions, the region risks falling behind in global maritime competitiveness while compromising environmental stewardship.</w:t>
      </w:r>
    </w:p>
    <w:bookmarkEnd w:id="21"/>
    <w:bookmarkStart w:id="22" w:name="literature-review"/>
    <w:p>
      <w:pPr>
        <w:pStyle w:val="Heading2"/>
      </w:pPr>
      <w:r>
        <w:t xml:space="preserve">Literature Review</w:t>
      </w:r>
    </w:p>
    <w:p>
      <w:pPr>
        <w:pStyle w:val="FirstParagraph"/>
      </w:pPr>
      <w:r>
        <w:t xml:space="preserve">Existing marine engineering research primarily focuses on European or Asian ports (e.g., Rotterdam's sustainability initiatives), with limited studies addressing Gulf Coast-specific challenges. A 2023 Journal of Marine Engineering study identified Houston's unique vulnerability to "compound flooding" (coastal + riverine) but offered no actionable engineering protocols. Similarly, energy transition research emphasizes offshore wind deployment (e.g., Vineyard Wind) without adapting solutions for Houston's oil/gas legacy infrastructure. This gap underscores the necessity for regionally grounded research. Our proposal builds on Dr. Elena Rodriguez's work at Texas A&amp;M University at Galveston on coastal resilience but expands it through direct industry integration within United States Houston, ensuring practical applicability to local Marine Engineer workflows.</w:t>
      </w:r>
    </w:p>
    <w:bookmarkEnd w:id="22"/>
    <w:bookmarkStart w:id="23" w:name="research-objectives"/>
    <w:p>
      <w:pPr>
        <w:pStyle w:val="Heading2"/>
      </w:pPr>
      <w:r>
        <w:t xml:space="preserve">Research Objectives</w:t>
      </w:r>
    </w:p>
    <w:p>
      <w:pPr>
        <w:numPr>
          <w:ilvl w:val="0"/>
          <w:numId w:val="1001"/>
        </w:numPr>
        <w:pStyle w:val="Compact"/>
      </w:pPr>
      <w:r>
        <w:t xml:space="preserve">To develop a Houston-Specific Resilience Index for Marine Infrastructure (HSRI-MI) evaluating structural vulnerability across 50+ critical port assets.</w:t>
      </w:r>
    </w:p>
    <w:p>
      <w:pPr>
        <w:numPr>
          <w:ilvl w:val="0"/>
          <w:numId w:val="1001"/>
        </w:numPr>
        <w:pStyle w:val="Compact"/>
      </w:pPr>
      <w:r>
        <w:t xml:space="preserve">To design and prototype modular, retrofit-ready decarbonization systems for Houston's existing fleet, prioritizing hydrogen fuel cells and wind-assisted propulsion.</w:t>
      </w:r>
    </w:p>
    <w:p>
      <w:pPr>
        <w:numPr>
          <w:ilvl w:val="0"/>
          <w:numId w:val="1001"/>
        </w:numPr>
        <w:pStyle w:val="Compact"/>
      </w:pPr>
      <w:r>
        <w:t xml:space="preserve">To establish a regulatory pathway framework aligning with U.S. Coast Guard (USCG) guidelines while accelerating sustainable technology deployment in the Port of Houston.</w:t>
      </w:r>
    </w:p>
    <w:p>
      <w:pPr>
        <w:numPr>
          <w:ilvl w:val="0"/>
          <w:numId w:val="1001"/>
        </w:numPr>
        <w:pStyle w:val="Compact"/>
      </w:pPr>
      <w:r>
        <w:t xml:space="preserve">To create an industry-academia training module for Marine Engineers focused on climate-resilient design, directly addressing the 2023 Society of Naval Architects and Marine Engineers (SNAME) report noting a 40% skills gap in Gulf Coast marine engineering roles.</w:t>
      </w:r>
    </w:p>
    <w:bookmarkEnd w:id="23"/>
    <w:bookmarkStart w:id="27" w:name="methodology"/>
    <w:p>
      <w:pPr>
        <w:pStyle w:val="Heading2"/>
      </w:pPr>
      <w:r>
        <w:t xml:space="preserve">Methodology</w:t>
      </w:r>
    </w:p>
    <w:p>
      <w:pPr>
        <w:pStyle w:val="FirstParagraph"/>
      </w:pPr>
      <w:r>
        <w:t xml:space="preserve">This interdisciplinary study employs a three-phase methodology rooted in Houston's operational realities:</w:t>
      </w:r>
    </w:p>
    <w:bookmarkStart w:id="24" w:name="phase-1-data-synthesis-months-1-4"/>
    <w:p>
      <w:pPr>
        <w:pStyle w:val="Heading3"/>
      </w:pPr>
      <w:r>
        <w:t xml:space="preserve">Phase 1: Data Synthesis (Months 1-4)</w:t>
      </w:r>
    </w:p>
    <w:p>
      <w:pPr>
        <w:pStyle w:val="FirstParagraph"/>
      </w:pPr>
      <w:r>
        <w:t xml:space="preserve">Collaborate with the Port of Houston Authority, NOAA, and industry partners (e.g., Shell, Chevron) to compile geospatial flood data, asset condition reports, and vessel emissions records. We will establish a digital twin model of Houston's marine infrastructure using GIS and 3D scanning technology—critical for a Marine Engineer to visualize failure points before physical implementation.</w:t>
      </w:r>
    </w:p>
    <w:bookmarkEnd w:id="24"/>
    <w:bookmarkStart w:id="25" w:name="phase-2-solution-prototyping-months-5-9"/>
    <w:p>
      <w:pPr>
        <w:pStyle w:val="Heading3"/>
      </w:pPr>
      <w:r>
        <w:t xml:space="preserve">Phase 2: Solution Prototyping (Months 5-9)</w:t>
      </w:r>
    </w:p>
    <w:p>
      <w:pPr>
        <w:pStyle w:val="FirstParagraph"/>
      </w:pPr>
      <w:r>
        <w:t xml:space="preserve">Work with the University of Houston's Center for Advanced Materials and the Houston Ship Channel Alliance to fabricate and test two engineering solutions: (1) a flood-resistant barge mooring system using shape-memory alloys, and (2) a retrofit kit for tugboats incorporating hybrid hydrogen-electric propulsion. Each prototype will undergo rigorous validation at the Port's maritime simulation facility—a unique Houston resource unavailable elsewhere in the United States.</w:t>
      </w:r>
    </w:p>
    <w:bookmarkEnd w:id="25"/>
    <w:bookmarkStart w:id="26" w:name="X9194d44b5088e8591c28f1c10eff5df68328116"/>
    <w:p>
      <w:pPr>
        <w:pStyle w:val="Heading3"/>
      </w:pPr>
      <w:r>
        <w:t xml:space="preserve">Phase 3: Implementation Framework (Months 10-12)</w:t>
      </w:r>
    </w:p>
    <w:p>
      <w:pPr>
        <w:pStyle w:val="FirstParagraph"/>
      </w:pPr>
      <w:r>
        <w:t xml:space="preserve">Develop a step-by-step adoption roadmap with USCG compliance checks, co-created with the Houston Chamber of Commerce and local engineering firms. This will include a digital dashboard for Marine Engineers to monitor infrastructure health in real time—a solution directly responding to industry requests for "predictive maintenance tools" cited in 2023 industry surveys.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four transformative outcomes: (1) The HSRI-MI framework, enabling Houston's Marine Engineers to prioritize infrastructure upgrades based on climate vulnerability; (2) Two deployable decarbonization technologies with 30% lower implementation costs than current alternatives; (3) A USCG-recognized regulatory pathway accelerating sustainable tech adoption by 50% per industry estimates; and (4) The first Houston-specific Marine Engineering certification module for professional development. Collectively, these will position United States Houston as a national model for climate-responsive marine engineering—directly supporting the White House's 2030 Coastal Resilience Strategy and the National Oceanic and Atmospheric Administration's Gulf Coast Climate Action Plan.</w:t>
      </w:r>
    </w:p>
    <w:p>
      <w:pPr>
        <w:pStyle w:val="BodyText"/>
      </w:pPr>
      <w:r>
        <w:t xml:space="preserve">The societal impact extends beyond economics: By preventing infrastructure failures, this work will protect 25,000+ Houston maritime jobs while safeguarding vulnerable communities along the Houston Ship Channel. For the Marine Engineer profession, it creates a scalable blueprint for integrating climate science with engineering practice—a competency increasingly mandated by state licensing boards across Texas and Louisiana.</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Synthesis &amp; Modeling</w:t>
            </w:r>
          </w:p>
        </w:tc>
        <w:tc>
          <w:tcPr/>
          <w:p>
            <w:pPr>
              <w:pStyle w:val="Compact"/>
              <w:jc w:val="left"/>
            </w:pPr>
            <w:r>
              <w:t xml:space="preserve">Months 1-4</w:t>
            </w:r>
          </w:p>
        </w:tc>
        <w:tc>
          <w:tcPr/>
          <w:p>
            <w:pPr>
              <w:pStyle w:val="Compact"/>
              <w:jc w:val="left"/>
            </w:pPr>
            <w:r>
              <w:t xml:space="preserve">Digital twin model; HSRI-MI baseline report</w:t>
            </w:r>
          </w:p>
        </w:tc>
      </w:tr>
      <w:tr>
        <w:tc>
          <w:tcPr/>
          <w:p>
            <w:pPr>
              <w:pStyle w:val="Compact"/>
              <w:jc w:val="left"/>
            </w:pPr>
            <w:r>
              <w:t xml:space="preserve">Prototyping &amp; Testing</w:t>
            </w:r>
          </w:p>
        </w:tc>
        <w:tc>
          <w:tcPr/>
          <w:p>
            <w:pPr>
              <w:pStyle w:val="Compact"/>
              <w:jc w:val="left"/>
            </w:pPr>
            <w:r>
              <w:t xml:space="preserve">Months 5-9</w:t>
            </w:r>
          </w:p>
        </w:tc>
        <w:tc>
          <w:tcPr/>
          <w:p>
            <w:pPr>
              <w:pStyle w:val="Compact"/>
              <w:jc w:val="left"/>
            </w:pPr>
            <w:r>
              <w:t xml:space="preserve">Retrofit kits; Performance validation data</w:t>
            </w:r>
          </w:p>
        </w:tc>
      </w:tr>
      <w:tr>
        <w:tc>
          <w:tcPr/>
          <w:p>
            <w:pPr>
              <w:pStyle w:val="Compact"/>
              <w:jc w:val="left"/>
            </w:pPr>
            <w:r>
              <w:t xml:space="preserve">Framework Development &amp; Training Module</w:t>
            </w:r>
          </w:p>
        </w:tc>
        <w:tc>
          <w:tcPr/>
          <w:p>
            <w:pPr>
              <w:pStyle w:val="Compact"/>
              <w:jc w:val="left"/>
            </w:pPr>
            <w:r>
              <w:t xml:space="preserve">Months 10-12</w:t>
            </w:r>
          </w:p>
        </w:tc>
        <w:tc>
          <w:tcPr/>
          <w:p>
            <w:pPr>
              <w:pStyle w:val="Compact"/>
              <w:jc w:val="left"/>
            </w:pPr>
            <w:r>
              <w:t xml:space="preserve">Regulatory pathway; Certified training curriculum</w:t>
            </w:r>
          </w:p>
        </w:tc>
      </w:tr>
    </w:tbl>
    <w:bookmarkEnd w:id="29"/>
    <w:bookmarkStart w:id="30" w:name="Xffd5321957c0f7446da7ba391c6d0e9ff6567d4"/>
    <w:p>
      <w:pPr>
        <w:pStyle w:val="Heading2"/>
      </w:pPr>
      <w:r>
        <w:t xml:space="preserve">Conclusion: A Strategic Imperative for United States Houston</w:t>
      </w:r>
    </w:p>
    <w:p>
      <w:pPr>
        <w:pStyle w:val="FirstParagraph"/>
      </w:pPr>
      <w:r>
        <w:t xml:space="preserve">The role of the Marine Engineer in United States Houston transcends technical design—it is a strategic necessity for national economic security and environmental equity. This Research Proposal directly addresses the acute need for localized innovation within one of America's most complex maritime ecosystems. By grounding engineering solutions in Houston's specific vulnerabilities and opportunities, we will create a replicable model that elevates the Marine Engineer from traditional problem-solver to climate resilience architect. The outcomes will not only fortify Houston's position as the Gulf Coast's maritime capital but also provide a national benchmark for how marine engineering can adapt to 21st-century challenges. With Houston's port handling $700 billion in annual trade, this research represents an investment with exponential returns for the entire United States maritime industry. We seek collaboration with industry leaders, academic institutions across Texas, and federal agencies to transform this proposal into a cornerstone of marine engineering advancement in the United States Houston.</w:t>
      </w:r>
    </w:p>
    <w:bookmarkEnd w:id="30"/>
    <w:bookmarkStart w:id="31" w:name="references"/>
    <w:p>
      <w:pPr>
        <w:pStyle w:val="Heading2"/>
      </w:pPr>
      <w:r>
        <w:t xml:space="preserve">References</w:t>
      </w:r>
    </w:p>
    <w:p>
      <w:pPr>
        <w:numPr>
          <w:ilvl w:val="0"/>
          <w:numId w:val="1002"/>
        </w:numPr>
        <w:pStyle w:val="Compact"/>
      </w:pPr>
      <w:r>
        <w:t xml:space="preserve">Port of Houston Authority. (2023). *Annual Infrastructure Report: Climate Vulnerability Assessment*.</w:t>
      </w:r>
    </w:p>
    <w:p>
      <w:pPr>
        <w:numPr>
          <w:ilvl w:val="0"/>
          <w:numId w:val="1002"/>
        </w:numPr>
        <w:pStyle w:val="Compact"/>
      </w:pPr>
      <w:r>
        <w:t xml:space="preserve">Society of Naval Architects and Marine Engineers (SNAME). (2023). *Workforce Development Survey: Gulf Coast Marine Engineering*.</w:t>
      </w:r>
    </w:p>
    <w:p>
      <w:pPr>
        <w:numPr>
          <w:ilvl w:val="0"/>
          <w:numId w:val="1002"/>
        </w:numPr>
        <w:pStyle w:val="Compact"/>
      </w:pPr>
      <w:r>
        <w:t xml:space="preserve">NOAA National Centers for Environmental Information. (2024). *Gulf Coast Compound Flooding Trends*.</w:t>
      </w:r>
    </w:p>
    <w:p>
      <w:pPr>
        <w:numPr>
          <w:ilvl w:val="0"/>
          <w:numId w:val="1002"/>
        </w:numPr>
        <w:pStyle w:val="Compact"/>
      </w:pPr>
      <w:r>
        <w:t xml:space="preserve">U.S. Department of Energy. (2023). *Maritime Decarbonization Strategy: Regional Implementation Pathways*.</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United States Houston</dc:title>
  <dc:creator/>
  <dc:language>en</dc:language>
  <cp:keywords/>
  <dcterms:created xsi:type="dcterms:W3CDTF">2026-07-23T08:34:35Z</dcterms:created>
  <dcterms:modified xsi:type="dcterms:W3CDTF">2026-07-23T08:34:35Z</dcterms:modified>
</cp:coreProperties>
</file>

<file path=docProps/custom.xml><?xml version="1.0" encoding="utf-8"?>
<Properties xmlns="http://schemas.openxmlformats.org/officeDocument/2006/custom-properties" xmlns:vt="http://schemas.openxmlformats.org/officeDocument/2006/docPropsVTypes"/>
</file>