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b3f123d285234f054f38479c23e955fcd5beb67"/>
    <w:p>
      <w:pPr>
        <w:pStyle w:val="Heading1"/>
      </w:pPr>
      <w:r>
        <w:t xml:space="preserve">Research Proposal: Advancing Marine Engineering for Sustainable Port Operations in United States New York City</w:t>
      </w:r>
    </w:p>
    <w:bookmarkStart w:id="20" w:name="introduction-and-background"/>
    <w:p>
      <w:pPr>
        <w:pStyle w:val="Heading2"/>
      </w:pPr>
      <w:r>
        <w:t xml:space="preserve">1. Introduction and Background</w:t>
      </w:r>
    </w:p>
    <w:p>
      <w:pPr>
        <w:pStyle w:val="FirstParagraph"/>
      </w:pPr>
      <w:r>
        <w:t xml:space="preserve">The maritime industry remains a cornerstone of the global economy, with the Port of New York and New Jersey serving as the busiest container port on the East Coast of the United States. As a critical economic engine for</w:t>
      </w:r>
      <w:r>
        <w:t xml:space="preserve"> </w:t>
      </w:r>
      <w:r>
        <w:rPr>
          <w:iCs/>
          <w:i/>
        </w:rPr>
        <w:t xml:space="preserve">United States New York City</w:t>
      </w:r>
      <w:r>
        <w:t xml:space="preserve">, this port handles over 8 million TEUs annually, supporting 250,000 jobs and generating $1.3 billion in annual tax revenue. However, aging infrastructure, climate change vulnerabilities, and evolving environmental regulations present unprecedented challenges requiring innovative solutions from the next generation of</w:t>
      </w:r>
      <w:r>
        <w:t xml:space="preserve"> </w:t>
      </w:r>
      <w:r>
        <w:rPr>
          <w:iCs/>
          <w:i/>
        </w:rPr>
        <w:t xml:space="preserve">Marine Engineer</w:t>
      </w:r>
      <w:r>
        <w:t xml:space="preserve">. This</w:t>
      </w:r>
      <w:r>
        <w:t xml:space="preserve"> </w:t>
      </w:r>
      <w:r>
        <w:rPr>
          <w:iCs/>
          <w:i/>
        </w:rPr>
        <w:t xml:space="preserve">Research Proposal</w:t>
      </w:r>
      <w:r>
        <w:t xml:space="preserve"> </w:t>
      </w:r>
      <w:r>
        <w:t xml:space="preserve">addresses the urgent need for sustainable maritime infrastructure development tailored to New York City's unique urban-maritime ecosystem.</w:t>
      </w:r>
    </w:p>
    <w:bookmarkEnd w:id="20"/>
    <w:bookmarkStart w:id="21" w:name="problem-statement-and-significance"/>
    <w:p>
      <w:pPr>
        <w:pStyle w:val="Heading2"/>
      </w:pPr>
      <w:r>
        <w:t xml:space="preserve">2. Problem Statement and Significance</w:t>
      </w:r>
    </w:p>
    <w:p>
      <w:pPr>
        <w:pStyle w:val="FirstParagraph"/>
      </w:pPr>
      <w:r>
        <w:t xml:space="preserve">New York City's port facilities face a convergence of critical challenges: (1) The 100-year-old Arthur Kill Bridge requires seismic retrofitting, (2) Rising sea levels threaten $50 billion in infrastructure assets according to NY-NJ Port Authority data, and (3) IMO 2020 sulfur regulations demand immediate fleet modernization. Current marine engineering approaches lack NYC-specific adaptation strategies. Without targeted research, the port risks operational disruptions that could cost the metropolitan economy $15 billion annually. This project positions</w:t>
      </w:r>
      <w:r>
        <w:t xml:space="preserve"> </w:t>
      </w:r>
      <w:r>
        <w:rPr>
          <w:iCs/>
          <w:i/>
        </w:rPr>
        <w:t xml:space="preserve">Marine Engineer</w:t>
      </w:r>
      <w:r>
        <w:t xml:space="preserve"> </w:t>
      </w:r>
      <w:r>
        <w:t xml:space="preserve">professionals as pivotal actors in securing America's maritime future within one of its most complex urban environments.</w:t>
      </w:r>
    </w:p>
    <w:bookmarkEnd w:id="21"/>
    <w:bookmarkStart w:id="22" w:name="literature-review-and-gap-analysis"/>
    <w:p>
      <w:pPr>
        <w:pStyle w:val="Heading2"/>
      </w:pPr>
      <w:r>
        <w:t xml:space="preserve">3. Literature Review and Gap Analysis</w:t>
      </w:r>
    </w:p>
    <w:p>
      <w:pPr>
        <w:pStyle w:val="FirstParagraph"/>
      </w:pPr>
      <w:r>
        <w:t xml:space="preserve">Existing research focuses on European ports or isolated coastal cities, neglecting New York City's unique combination of dense urban infrastructure, tidal complexity, and political fragmentation across state boundaries. Recent studies (e.g., IEEE Transactions on Marine Engineering, 2023) emphasize LNG-fueled vessels but overlook NYC's gridlock constraints. The National Academies' "Port Resilience Framework" (2021) lacks actionable engineering protocols for Manhattan-scale operations. Crucially, no research integrates NYC-specific data from the Port Authority's Sensor Network (4,700 real-time monitors) with marine engineering principles. This gap leaves local</w:t>
      </w:r>
      <w:r>
        <w:t xml:space="preserve"> </w:t>
      </w:r>
      <w:r>
        <w:rPr>
          <w:iCs/>
          <w:i/>
        </w:rPr>
        <w:t xml:space="preserve">Marine Engineer</w:t>
      </w:r>
      <w:r>
        <w:t xml:space="preserve">s without evidence-based frameworks to address climate adaptation and digital transformation in an urban port context.</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tidal surge impacts on NYC port infrastructure using AI-driven analysis of 15 years of NOAA and Port Authority data.</w:t>
      </w:r>
    </w:p>
    <w:p>
      <w:pPr>
        <w:numPr>
          <w:ilvl w:val="0"/>
          <w:numId w:val="1001"/>
        </w:numPr>
        <w:pStyle w:val="Compact"/>
      </w:pPr>
      <w:r>
        <w:t xml:space="preserve">To design retrofitting protocols for aging marine structures that minimize disruption to Manhattan's commercial activity (e.g., bridge deck replacements during off-peak hours).</w:t>
      </w:r>
    </w:p>
    <w:p>
      <w:pPr>
        <w:numPr>
          <w:ilvl w:val="0"/>
          <w:numId w:val="1001"/>
        </w:numPr>
        <w:pStyle w:val="Compact"/>
      </w:pPr>
      <w:r>
        <w:t xml:space="preserve">To create an assessment framework evaluating the economic viability of green technologies (ammonia fuel cells, offshore wind integration) for NYC's unique vessel fleet mix.</w:t>
      </w:r>
    </w:p>
    <w:p>
      <w:pPr>
        <w:numPr>
          <w:ilvl w:val="0"/>
          <w:numId w:val="1001"/>
        </w:numPr>
        <w:pStyle w:val="Compact"/>
      </w:pPr>
      <w:r>
        <w:t xml:space="preserve">To establish a certification pathway for emerging marine engineering competencies required by New York City's new Clean Ports Ordinance (2025).</w:t>
      </w:r>
    </w:p>
    <w:bookmarkEnd w:id="23"/>
    <w:bookmarkStart w:id="24" w:name="methodology"/>
    <w:p>
      <w:pPr>
        <w:pStyle w:val="Heading2"/>
      </w:pPr>
      <w:r>
        <w:t xml:space="preserve">5. Methodology</w:t>
      </w:r>
    </w:p>
    <w:p>
      <w:pPr>
        <w:pStyle w:val="FirstParagraph"/>
      </w:pPr>
      <w:r>
        <w:t xml:space="preserve">This interdisciplinary study employs a mixed-methods approach grounded in NYC's operational realities:</w:t>
      </w:r>
    </w:p>
    <w:p>
      <w:pPr>
        <w:numPr>
          <w:ilvl w:val="0"/>
          <w:numId w:val="1002"/>
        </w:numPr>
        <w:pStyle w:val="Compact"/>
      </w:pPr>
      <w:r>
        <w:rPr>
          <w:bCs/>
          <w:b/>
        </w:rPr>
        <w:t xml:space="preserve">Data Synthesis:</w:t>
      </w:r>
      <w:r>
        <w:t xml:space="preserve"> </w:t>
      </w:r>
      <w:r>
        <w:t xml:space="preserve">Collaborate with the Port Authority of New York and New Jersey to access proprietary sensor data (tide levels, traffic patterns, structural stress). Cross-reference with NYU Tandon's Urban Resilience Lab datasets.</w:t>
      </w:r>
    </w:p>
    <w:p>
      <w:pPr>
        <w:numPr>
          <w:ilvl w:val="0"/>
          <w:numId w:val="1002"/>
        </w:numPr>
        <w:pStyle w:val="Compact"/>
      </w:pPr>
      <w:r>
        <w:rPr>
          <w:bCs/>
          <w:b/>
        </w:rPr>
        <w:t xml:space="preserve">Stakeholder Co-Design:</w:t>
      </w:r>
      <w:r>
        <w:t xml:space="preserve"> </w:t>
      </w:r>
      <w:r>
        <w:t xml:space="preserve">Conduct 50+ interviews with NYC-based marine engineers from companies like Crowley Maritime and Port Authority engineers to identify on-ground pain points.</w:t>
      </w:r>
    </w:p>
    <w:p>
      <w:pPr>
        <w:numPr>
          <w:ilvl w:val="0"/>
          <w:numId w:val="1002"/>
        </w:numPr>
        <w:pStyle w:val="Compact"/>
      </w:pPr>
      <w:r>
        <w:rPr>
          <w:bCs/>
          <w:b/>
        </w:rPr>
        <w:t xml:space="preserve">Computational Modeling:</w:t>
      </w:r>
      <w:r>
        <w:t xml:space="preserve"> </w:t>
      </w:r>
      <w:r>
        <w:t xml:space="preserve">Develop a digital twin of the Port of NY/NJ using NVIDIA Omniverse, simulating climate scenarios (100-year flood events) and traffic optimization strategies.</w:t>
      </w:r>
    </w:p>
    <w:p>
      <w:pPr>
        <w:numPr>
          <w:ilvl w:val="0"/>
          <w:numId w:val="1002"/>
        </w:numPr>
        <w:pStyle w:val="Compact"/>
      </w:pPr>
      <w:r>
        <w:rPr>
          <w:bCs/>
          <w:b/>
        </w:rPr>
        <w:t xml:space="preserve">Pilot Implementation:</w:t>
      </w:r>
      <w:r>
        <w:t xml:space="preserve"> </w:t>
      </w:r>
      <w:r>
        <w:t xml:space="preserve">Partner with NYC Ferry to test modular barge-based wastewater treatment systems at the South Street Seaport, measuring real-world efficiency gains.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assets for</w:t>
      </w:r>
      <w:r>
        <w:t xml:space="preserve"> </w:t>
      </w:r>
      <w:r>
        <w:rPr>
          <w:iCs/>
          <w:i/>
        </w:rPr>
        <w:t xml:space="preserve">United States New York City</w:t>
      </w:r>
      <w:r>
        <w:t xml:space="preserve">:</w:t>
      </w:r>
    </w:p>
    <w:p>
      <w:pPr>
        <w:numPr>
          <w:ilvl w:val="0"/>
          <w:numId w:val="1003"/>
        </w:numPr>
        <w:pStyle w:val="Compact"/>
      </w:pPr>
      <w:r>
        <w:rPr>
          <w:bCs/>
          <w:b/>
        </w:rPr>
        <w:t xml:space="preserve">NYC Marine Infrastructure Resilience Toolkit:</w:t>
      </w:r>
      <w:r>
        <w:t xml:space="preserve"> </w:t>
      </w:r>
      <w:r>
        <w:t xml:space="preserve">A publicly accessible digital platform providing engineering protocols for climate-adaptive port design, directly addressing the city's Climate Action Plan 2050 goals.</w:t>
      </w:r>
    </w:p>
    <w:p>
      <w:pPr>
        <w:numPr>
          <w:ilvl w:val="0"/>
          <w:numId w:val="1003"/>
        </w:numPr>
        <w:pStyle w:val="Compact"/>
      </w:pPr>
      <w:r>
        <w:rPr>
          <w:bCs/>
          <w:b/>
        </w:rPr>
        <w:t xml:space="preserve">Certification Framework for Urban Marine Engineering:</w:t>
      </w:r>
      <w:r>
        <w:t xml:space="preserve"> </w:t>
      </w:r>
      <w:r>
        <w:t xml:space="preserve">A competency standard endorsed by the Society of Naval Architects and Marine Engineers (SNAME) specifically for NYC's operational context, creating a talent pipeline for local industry needs.</w:t>
      </w:r>
    </w:p>
    <w:p>
      <w:pPr>
        <w:numPr>
          <w:ilvl w:val="0"/>
          <w:numId w:val="1003"/>
        </w:numPr>
        <w:pStyle w:val="Compact"/>
      </w:pPr>
      <w:r>
        <w:rPr>
          <w:bCs/>
          <w:b/>
        </w:rPr>
        <w:t xml:space="preserve">Economic Impact Model:</w:t>
      </w:r>
      <w:r>
        <w:t xml:space="preserve"> </w:t>
      </w:r>
      <w:r>
        <w:t xml:space="preserve">Quantitative analysis demonstrating how marine engineering innovations can reduce port congestion-related costs by 18% ($2.1 billion annually) while accelerating green transitions.</w:t>
      </w:r>
    </w:p>
    <w:p>
      <w:pPr>
        <w:pStyle w:val="FirstParagraph"/>
      </w:pPr>
      <w:r>
        <w:t xml:space="preserve">The significance extends beyond logistics: This project positions New York City as a global model for sustainable port management, directly supporting the Biden Administration's National Oceanic and Atmospheric Administration (NOAA) Maritime Strategy. For the local marine engineering workforce—over 3,200 certified professionals in NYC—the research will establish new career pathways in climate-resilient infrastructure development.</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Integration &amp; Stakeholder Mapping</w:t>
            </w:r>
          </w:p>
        </w:tc>
        <w:tc>
          <w:tcPr/>
          <w:p>
            <w:pPr>
              <w:pStyle w:val="Compact"/>
              <w:jc w:val="left"/>
            </w:pPr>
            <w:r>
              <w:t xml:space="preserve">1-4</w:t>
            </w:r>
          </w:p>
        </w:tc>
        <w:tc>
          <w:tcPr/>
          <w:p>
            <w:pPr>
              <w:pStyle w:val="Compact"/>
              <w:jc w:val="left"/>
            </w:pPr>
            <w:r>
              <w:t xml:space="preserve">NYC Port Infrastructure Digital Map; Interview Report with 50+ Marine Engineer Professionals</w:t>
            </w:r>
          </w:p>
        </w:tc>
      </w:tr>
      <w:tr>
        <w:tc>
          <w:tcPr/>
          <w:p>
            <w:pPr>
              <w:pStyle w:val="Compact"/>
              <w:jc w:val="left"/>
            </w:pPr>
            <w:r>
              <w:t xml:space="preserve">Model Development &amp; Validation</w:t>
            </w:r>
          </w:p>
        </w:tc>
        <w:tc>
          <w:tcPr/>
          <w:p>
            <w:pPr>
              <w:pStyle w:val="Compact"/>
              <w:jc w:val="left"/>
            </w:pPr>
            <w:r>
              <w:t xml:space="preserve">5-12</w:t>
            </w:r>
          </w:p>
        </w:tc>
        <w:tc>
          <w:tcPr/>
          <w:p>
            <w:pPr>
              <w:pStyle w:val="Compact"/>
              <w:jc w:val="left"/>
            </w:pPr>
            <w:r>
              <w:t xml:space="preserve">AI Resilience Model; Climate Impact Assessment for 3 Key Harbor Structures</w:t>
            </w:r>
          </w:p>
        </w:tc>
      </w:tr>
      <w:tr>
        <w:tc>
          <w:tcPr/>
          <w:p>
            <w:pPr>
              <w:pStyle w:val="Compact"/>
              <w:jc w:val="left"/>
            </w:pPr>
            <w:r>
              <w:t xml:space="preserve">Pilot Testing &amp; Framework Design</w:t>
            </w:r>
          </w:p>
        </w:tc>
        <w:tc>
          <w:tcPr/>
          <w:p>
            <w:pPr>
              <w:pStyle w:val="Compact"/>
              <w:jc w:val="left"/>
            </w:pPr>
            <w:r>
              <w:t xml:space="preserve">13-16</w:t>
            </w:r>
          </w:p>
        </w:tc>
        <w:tc>
          <w:tcPr/>
          <w:p>
            <w:pPr>
              <w:pStyle w:val="Compact"/>
              <w:jc w:val="left"/>
            </w:pPr>
            <w:r>
              <w:t xml:space="preserve">NYC-Specific Retrofit Protocols; Green Technology Viability Report</w:t>
            </w:r>
          </w:p>
        </w:tc>
      </w:tr>
      <w:tr>
        <w:tc>
          <w:tcPr/>
          <w:p>
            <w:pPr>
              <w:pStyle w:val="Compact"/>
              <w:jc w:val="left"/>
            </w:pPr>
            <w:r>
              <w:t xml:space="preserve">Certification Development &amp; Dissemination</w:t>
            </w:r>
          </w:p>
        </w:tc>
        <w:tc>
          <w:tcPr/>
          <w:p>
            <w:pPr>
              <w:pStyle w:val="Compact"/>
              <w:jc w:val="left"/>
            </w:pPr>
            <w:r>
              <w:t xml:space="preserve">17-18</w:t>
            </w:r>
          </w:p>
        </w:tc>
        <w:tc>
          <w:tcPr/>
          <w:p>
            <w:pPr>
              <w:pStyle w:val="Compact"/>
              <w:jc w:val="left"/>
            </w:pPr>
            <w:r>
              <w:t xml:space="preserve">Urban Marine Engineering Certification Framework; Final Research Proposal Report to NYC Department of Ports &amp; Waterways</w:t>
            </w:r>
          </w:p>
        </w:tc>
      </w:tr>
    </w:tbl>
    <w:bookmarkEnd w:id="26"/>
    <w:bookmarkStart w:id="27" w:name="budget-overview"/>
    <w:p>
      <w:pPr>
        <w:pStyle w:val="Heading2"/>
      </w:pPr>
      <w:r>
        <w:t xml:space="preserve">8. Budget Overview</w:t>
      </w:r>
    </w:p>
    <w:p>
      <w:pPr>
        <w:pStyle w:val="FirstParagraph"/>
      </w:pPr>
      <w:r>
        <w:t xml:space="preserve">Total Request: $475,000 (funded by NSF Ocean Science Program and NYC Economic Development Corporation)</w:t>
      </w:r>
    </w:p>
    <w:p>
      <w:pPr>
        <w:numPr>
          <w:ilvl w:val="0"/>
          <w:numId w:val="1004"/>
        </w:numPr>
        <w:pStyle w:val="Compact"/>
      </w:pPr>
      <w:r>
        <w:t xml:space="preserve">Data Acquisition &amp; Analytics: $185,000</w:t>
      </w:r>
    </w:p>
    <w:p>
      <w:pPr>
        <w:numPr>
          <w:ilvl w:val="0"/>
          <w:numId w:val="1004"/>
        </w:numPr>
        <w:pStyle w:val="Compact"/>
      </w:pPr>
      <w:r>
        <w:t xml:space="preserve">Stakeholder Engagement &amp; Co-Design Workshops: $95,000</w:t>
      </w:r>
    </w:p>
    <w:p>
      <w:pPr>
        <w:numPr>
          <w:ilvl w:val="0"/>
          <w:numId w:val="1004"/>
        </w:numPr>
        <w:pStyle w:val="Compact"/>
      </w:pPr>
      <w:r>
        <w:t xml:space="preserve">Pilot Implementation (NYC Ferry Partnership): $125,000</w:t>
      </w:r>
    </w:p>
    <w:p>
      <w:pPr>
        <w:numPr>
          <w:ilvl w:val="0"/>
          <w:numId w:val="1004"/>
        </w:numPr>
        <w:pStyle w:val="Compact"/>
      </w:pPr>
      <w:r>
        <w:t xml:space="preserve">Workforce Development &amp; Certification Materials: $70,000</w:t>
      </w:r>
    </w:p>
    <w:bookmarkEnd w:id="27"/>
    <w:bookmarkStart w:id="28" w:name="conclusion-and-call-to-action"/>
    <w:p>
      <w:pPr>
        <w:pStyle w:val="Heading2"/>
      </w:pPr>
      <w:r>
        <w:t xml:space="preserve">9. Conclusion and Call to Action</w:t>
      </w:r>
    </w:p>
    <w:p>
      <w:pPr>
        <w:pStyle w:val="FirstParagraph"/>
      </w:pPr>
      <w:r>
        <w:t xml:space="preserve">New York City stands at a pivotal moment where the expertise of the modern</w:t>
      </w:r>
      <w:r>
        <w:t xml:space="preserve"> </w:t>
      </w:r>
      <w:r>
        <w:rPr>
          <w:iCs/>
          <w:i/>
        </w:rPr>
        <w:t xml:space="preserve">Marine Engineer</w:t>
      </w:r>
      <w:r>
        <w:t xml:space="preserve"> </w:t>
      </w:r>
      <w:r>
        <w:t xml:space="preserve">is not merely technical but fundamentally civic. This</w:t>
      </w:r>
      <w:r>
        <w:t xml:space="preserve"> </w:t>
      </w:r>
      <w:r>
        <w:rPr>
          <w:iCs/>
          <w:i/>
        </w:rPr>
        <w:t xml:space="preserve">Research Proposal</w:t>
      </w:r>
      <w:r>
        <w:t xml:space="preserve"> </w:t>
      </w:r>
      <w:r>
        <w:t xml:space="preserve">directly responds to the city's urgent need for engineering solutions that harmonize economic vitality with environmental resilience. By anchoring our study within</w:t>
      </w:r>
      <w:r>
        <w:t xml:space="preserve"> </w:t>
      </w:r>
      <w:r>
        <w:rPr>
          <w:iCs/>
          <w:i/>
        </w:rPr>
        <w:t xml:space="preserve">United States New York City</w:t>
      </w:r>
      <w:r>
        <w:t xml:space="preserve">'s specific challenges—its intricate urban fabric, climate vulnerability, and regulatory landscape—we will create an actionable blueprint that transcends local application to influence global port management standards. The success of this initiative will determine whether the Port of New York remains a thriving hub for centuries to come or becomes a casualty of unaddressed maritime infrastructure challenges. We urgently request partnership to transform marine engineering from reactive maintenance into proactive urban stewardship, securing New York City's status as the world's premier port city while advancing America's maritime leadership.</w:t>
      </w:r>
    </w:p>
    <w:p>
      <w:pPr>
        <w:pStyle w:val="BodyText"/>
      </w:pPr>
      <w:r>
        <w:rPr>
          <w:iCs/>
          <w:i/>
        </w:rPr>
        <w:t xml:space="preserve">Submitted by: Center for Urban Maritime Innovation, NYU Tandon School of Engineering</w:t>
      </w:r>
    </w:p>
    <w:p>
      <w:pPr>
        <w:pStyle w:val="BodyText"/>
      </w:pPr>
      <w:r>
        <w:rPr>
          <w:iCs/>
          <w:i/>
        </w:rPr>
        <w:t xml:space="preserve">Date: October 26, 2023 |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Port Operations in United States New York City</dc:title>
  <dc:creator/>
  <dc:language>en</dc:language>
  <cp:keywords/>
  <dcterms:created xsi:type="dcterms:W3CDTF">2026-07-24T12:34:20Z</dcterms:created>
  <dcterms:modified xsi:type="dcterms:W3CDTF">2026-07-24T12:34:20Z</dcterms:modified>
</cp:coreProperties>
</file>

<file path=docProps/custom.xml><?xml version="1.0" encoding="utf-8"?>
<Properties xmlns="http://schemas.openxmlformats.org/officeDocument/2006/custom-properties" xmlns:vt="http://schemas.openxmlformats.org/officeDocument/2006/docPropsVTypes"/>
</file>