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Market</w:t>
      </w:r>
    </w:p>
    <w:bookmarkStart w:id="27" w:name="X381f1512f95b275fd5f7514bedcc1f83e90593c"/>
    <w:p>
      <w:pPr>
        <w:pStyle w:val="Heading1"/>
      </w:pPr>
      <w:r>
        <w:t xml:space="preserve">Research Proposal: Optimizing the Marketing Manager Role in Argentina's Buenos Aires Market</w:t>
      </w:r>
    </w:p>
    <w:bookmarkStart w:id="20" w:name="introduction-and-background"/>
    <w:p>
      <w:pPr>
        <w:pStyle w:val="Heading2"/>
      </w:pPr>
      <w:r>
        <w:t xml:space="preserve">1. Introduction and Background</w:t>
      </w:r>
    </w:p>
    <w:p>
      <w:pPr>
        <w:pStyle w:val="FirstParagraph"/>
      </w:pPr>
      <w:r>
        <w:t xml:space="preserve">The dynamic business landscape of Argentina, particularly within the vibrant metropolis of Buenos Aires (CABA), presents unique challenges and opportunities for marketing leadership. As a pivotal economic hub in Latin America, Buenos Aires drives 30% of Argentina's GDP, hosting over 10,000 multinational corporations and thriving local enterprises. However, the evolving consumer behavior amidst high inflation (projected at 143% in 2023), digital transformation acceleration post-pandemic, and intense competition necessitate a reevaluation of the Marketing Manager role. This research proposes an in-depth study to redefine the strategic responsibilities, skill sets, and operational frameworks required for effective Marketing Managers operating within Argentina Buenos Aires' complex market environment. Current industry practices often fail to address local nuances such as cultural dialects (Rioplatense Spanish), hyper-local consumer segmentation across neighborhoods like La Boca and Palermo, or the impact of Argentina's volatile economic policies on campaign ROI. This gap creates significant operational inefficiencies for businesses seeking sustainable growth in this critical market.</w:t>
      </w:r>
    </w:p>
    <w:bookmarkEnd w:id="20"/>
    <w:bookmarkStart w:id="21" w:name="problem-statement"/>
    <w:p>
      <w:pPr>
        <w:pStyle w:val="Heading2"/>
      </w:pPr>
      <w:r>
        <w:t xml:space="preserve">2. Problem Statement</w:t>
      </w:r>
    </w:p>
    <w:p>
      <w:pPr>
        <w:pStyle w:val="FirstParagraph"/>
      </w:pPr>
      <w:r>
        <w:t xml:space="preserve">Existing marketing frameworks for Argentina Buenos Aires often adopt global templates without sufficient localization, leading to misaligned strategies and suboptimal performance. Marketing Managers in Buenos Aires frequently report: (a) difficulty navigating currency fluctuations affecting digital ad budgets; (b) cultural missteps due to lack of hyper-local market understanding; (c) inadequate tools for measuring campaign success amid fragmented consumer data; and (d) insufficient integration between digital channels and traditional media consumption patterns prevalent in Argentine households. A 2023 AdA survey revealed 68% of CABA-based brands experienced campaign underperformance due to generic marketing approaches, costing an estimated $15M annually in wasted ad spend. This research directly addresses the urgent need for a localized Marketing Manager competency model tailored to Argentina Buenos Aires' socioeconomic realities.</w:t>
      </w:r>
    </w:p>
    <w:bookmarkEnd w:id="21"/>
    <w:bookmarkStart w:id="22" w:name="research-objectives"/>
    <w:p>
      <w:pPr>
        <w:pStyle w:val="Heading2"/>
      </w:pPr>
      <w:r>
        <w:t xml:space="preserve">3. Research Objectives</w:t>
      </w:r>
    </w:p>
    <w:p>
      <w:pPr>
        <w:numPr>
          <w:ilvl w:val="0"/>
          <w:numId w:val="1001"/>
        </w:numPr>
        <w:pStyle w:val="Compact"/>
      </w:pPr>
      <w:r>
        <w:t xml:space="preserve">To identify the core competencies and strategic priorities required for Marketing Managers operating within Argentina's unique economic and cultural context, with specific focus on Buenos Aires.</w:t>
      </w:r>
    </w:p>
    <w:p>
      <w:pPr>
        <w:numPr>
          <w:ilvl w:val="0"/>
          <w:numId w:val="1001"/>
        </w:numPr>
        <w:pStyle w:val="Compact"/>
      </w:pPr>
      <w:r>
        <w:t xml:space="preserve">To analyze successful marketing campaigns executed by leading brands (e.g., Mercado Libre Argentina, Telefónica Movistar CABA) in 2022-2023 to extract region-specific best practices.</w:t>
      </w:r>
    </w:p>
    <w:p>
      <w:pPr>
        <w:numPr>
          <w:ilvl w:val="0"/>
          <w:numId w:val="1001"/>
        </w:numPr>
        <w:pStyle w:val="Compact"/>
      </w:pPr>
      <w:r>
        <w:t xml:space="preserve">To develop a comprehensive competency framework for the Marketing Manager role that integrates economic volatility management, local cultural intelligence, and digital innovation specific to Buenos Aires' consumer ecosystem.</w:t>
      </w:r>
    </w:p>
    <w:p>
      <w:pPr>
        <w:numPr>
          <w:ilvl w:val="0"/>
          <w:numId w:val="1001"/>
        </w:numPr>
        <w:pStyle w:val="Compact"/>
      </w:pPr>
      <w:r>
        <w:t xml:space="preserve">To create actionable implementation guidelines for Argentine businesses to optimize Marketing Manager performance and ROI within the CABA market.</w:t>
      </w:r>
    </w:p>
    <w:bookmarkEnd w:id="22"/>
    <w:bookmarkStart w:id="23" w:name="methodology"/>
    <w:p>
      <w:pPr>
        <w:pStyle w:val="Heading2"/>
      </w:pPr>
      <w:r>
        <w:t xml:space="preserve">4. Methodology</w:t>
      </w:r>
    </w:p>
    <w:p>
      <w:pPr>
        <w:pStyle w:val="FirstParagraph"/>
      </w:pPr>
      <w:r>
        <w:t xml:space="preserve">This mixed-methods study will employ a 6-month phased approach with strict Argentina Buenos Aires focus:</w:t>
      </w:r>
    </w:p>
    <w:p>
      <w:pPr>
        <w:numPr>
          <w:ilvl w:val="0"/>
          <w:numId w:val="1002"/>
        </w:numPr>
        <w:pStyle w:val="Compact"/>
      </w:pPr>
      <w:r>
        <w:rPr>
          <w:bCs/>
          <w:b/>
        </w:rPr>
        <w:t xml:space="preserve">Phase 1: Contextual Analysis (Month 1-2):</w:t>
      </w:r>
      <w:r>
        <w:t xml:space="preserve"> </w:t>
      </w:r>
      <w:r>
        <w:t xml:space="preserve">Systematic review of Argentina's macroeconomic data (INDEC, Central Bank), consumer behavior reports (e.g., Kantar Argentina), and competitive landscape analysis across key sectors in Buenos Aires (retail, Fintech, FMCG).</w:t>
      </w:r>
    </w:p>
    <w:p>
      <w:pPr>
        <w:numPr>
          <w:ilvl w:val="0"/>
          <w:numId w:val="1002"/>
        </w:numPr>
        <w:pStyle w:val="Compact"/>
      </w:pPr>
      <w:r>
        <w:rPr>
          <w:bCs/>
          <w:b/>
        </w:rPr>
        <w:t xml:space="preserve">Phase 2: Primary Data Collection (Month 3-4):</w:t>
      </w:r>
      <w:r>
        <w:t xml:space="preserve"> </w:t>
      </w:r>
      <w:r>
        <w:t xml:space="preserve">Semi-structured interviews with 30+ Marketing Managers at CABA-based companies (including multinationals like Coca-Cola Argentina and local leaders like Bimbo Argentina), supplemented by focus groups with digital marketing agencies (e.g., BBDO Buenos Aires, Publicis Latin America). All interviews will be conducted in Spanish to ensure cultural nuance capture.</w:t>
      </w:r>
    </w:p>
    <w:p>
      <w:pPr>
        <w:numPr>
          <w:ilvl w:val="0"/>
          <w:numId w:val="1002"/>
        </w:numPr>
        <w:pStyle w:val="Compact"/>
      </w:pPr>
      <w:r>
        <w:rPr>
          <w:bCs/>
          <w:b/>
        </w:rPr>
        <w:t xml:space="preserve">Phase 3: Case Study Validation (Month 5):</w:t>
      </w:r>
      <w:r>
        <w:t xml:space="preserve"> </w:t>
      </w:r>
      <w:r>
        <w:t xml:space="preserve">In-depth analysis of 5 successful campaigns from the past year, including budget allocation strategies during high-inflation periods and culturally resonant messaging techniques used in neighborhoods across Buenos Aires.</w:t>
      </w:r>
    </w:p>
    <w:p>
      <w:pPr>
        <w:numPr>
          <w:ilvl w:val="0"/>
          <w:numId w:val="1002"/>
        </w:numPr>
        <w:pStyle w:val="Compact"/>
      </w:pPr>
      <w:r>
        <w:rPr>
          <w:bCs/>
          <w:b/>
        </w:rPr>
        <w:t xml:space="preserve">Phase 4: Framework Development &amp; Synthesis (Month 6):</w:t>
      </w:r>
      <w:r>
        <w:t xml:space="preserve"> </w:t>
      </w:r>
      <w:r>
        <w:t xml:space="preserve">Cross-analysis to build a validated competency model with prioritized skills, tools for economic volatility management, and local market KPIs.</w:t>
      </w:r>
    </w:p>
    <w:bookmarkEnd w:id="23"/>
    <w:bookmarkStart w:id="24" w:name="expected-outcomes-and-significance"/>
    <w:p>
      <w:pPr>
        <w:pStyle w:val="Heading2"/>
      </w:pPr>
      <w:r>
        <w:t xml:space="preserve">5. Expected Outcomes and Significance</w:t>
      </w:r>
    </w:p>
    <w:p>
      <w:pPr>
        <w:pStyle w:val="FirstParagraph"/>
      </w:pPr>
      <w:r>
        <w:t xml:space="preserve">The research will deliver four tangible outputs directly addressing the Marketing Manager role in Argentina Buenos Aires:</w:t>
      </w:r>
    </w:p>
    <w:p>
      <w:pPr>
        <w:numPr>
          <w:ilvl w:val="0"/>
          <w:numId w:val="1003"/>
        </w:numPr>
        <w:pStyle w:val="Compact"/>
      </w:pPr>
      <w:r>
        <w:t xml:space="preserve">A validated competency matrix for Marketing Managers in CABA, including 8 core competencies (e.g., "Inflation-Responsive Budget Stewardship," "Rioplatense Cultural Intelligence," "Hyperlocal Social Media Engagement") with implementation benchmarks.</w:t>
      </w:r>
    </w:p>
    <w:p>
      <w:pPr>
        <w:numPr>
          <w:ilvl w:val="0"/>
          <w:numId w:val="1003"/>
        </w:numPr>
        <w:pStyle w:val="Compact"/>
      </w:pPr>
      <w:r>
        <w:t xml:space="preserve">A practical toolkit for Argentine businesses: templates for measuring campaign ROI amid currency fluctuations, neighborhood-level consumer segmentation guides, and crisis communication protocols for economic shocks.</w:t>
      </w:r>
    </w:p>
    <w:p>
      <w:pPr>
        <w:numPr>
          <w:ilvl w:val="0"/>
          <w:numId w:val="1003"/>
        </w:numPr>
        <w:pStyle w:val="Compact"/>
      </w:pPr>
      <w:r>
        <w:t xml:space="preserve">Regional best practice repository of 15+ Argentina Buenos Aires-specific marketing campaigns with quantitative results (e.g., "How Banco Galicia’s 'Ahorro en Tiempo Real' campaign achieved 32% engagement lift in Palermo during Q4 2023").</w:t>
      </w:r>
    </w:p>
    <w:p>
      <w:pPr>
        <w:numPr>
          <w:ilvl w:val="0"/>
          <w:numId w:val="1003"/>
        </w:numPr>
        <w:pStyle w:val="Compact"/>
      </w:pPr>
      <w:r>
        <w:t xml:space="preserve">Evidence-based recommendations for HR departments and business leaders to optimize recruitment, training, and performance metrics for Marketing Managers in the Argentine context.</w:t>
      </w:r>
    </w:p>
    <w:p>
      <w:pPr>
        <w:pStyle w:val="FirstParagraph"/>
      </w:pPr>
      <w:r>
        <w:t xml:space="preserve">The significance extends beyond individual businesses. By establishing a regionally grounded Marketing Manager standard, this research will contribute to Argentina's economic resilience by improving marketing efficiency across 500+ SMEs and multinationals operating in Buenos Aires, potentially increasing sector-wide campaign ROI by 25% within two years.</w:t>
      </w:r>
    </w:p>
    <w:bookmarkEnd w:id="24"/>
    <w:bookmarkStart w:id="25" w:name="local-context-integration"/>
    <w:p>
      <w:pPr>
        <w:pStyle w:val="Heading2"/>
      </w:pPr>
      <w:r>
        <w:t xml:space="preserve">6. Local Context Integration</w:t>
      </w:r>
    </w:p>
    <w:p>
      <w:pPr>
        <w:pStyle w:val="FirstParagraph"/>
      </w:pPr>
      <w:r>
        <w:t xml:space="preserve">This study is fundamentally rooted in Argentina Buenos Aires' reality. Key contextual elements permeate every research phase:</w:t>
      </w:r>
    </w:p>
    <w:p>
      <w:pPr>
        <w:numPr>
          <w:ilvl w:val="0"/>
          <w:numId w:val="1004"/>
        </w:numPr>
        <w:pStyle w:val="Compact"/>
      </w:pPr>
      <w:r>
        <w:t xml:space="preserve">Analysis will incorporate Argentina's distinct "Buenos Aires Culture" (e.g., value placed on personal relationships, unique humor, neighborhood identity) shaping consumer responses.</w:t>
      </w:r>
    </w:p>
    <w:p>
      <w:pPr>
        <w:numPr>
          <w:ilvl w:val="0"/>
          <w:numId w:val="1004"/>
        </w:numPr>
        <w:pStyle w:val="Compact"/>
      </w:pPr>
      <w:r>
        <w:t xml:space="preserve">Economic factors like the dual exchange rate system and frequent price adjustments will be central to analyzing budget management strategies.</w:t>
      </w:r>
    </w:p>
    <w:p>
      <w:pPr>
        <w:numPr>
          <w:ilvl w:val="0"/>
          <w:numId w:val="1004"/>
        </w:numPr>
        <w:pStyle w:val="Compact"/>
      </w:pPr>
      <w:r>
        <w:t xml:space="preserve">Methodology prioritizes CABA-specific data sources: INDEC regional reports, local media trends (e.g., usage of Argentina's top social platforms like Facebook and Instagram over TikTok for certain demographics), and insights from Universidad de Buenos Aires marketing faculty.</w:t>
      </w:r>
    </w:p>
    <w:p>
      <w:pPr>
        <w:numPr>
          <w:ilvl w:val="0"/>
          <w:numId w:val="1004"/>
        </w:numPr>
        <w:pStyle w:val="Compact"/>
      </w:pPr>
      <w:r>
        <w:t xml:space="preserve">The proposed competency framework will explicitly reject one-size-fits-all global approaches in favor of solutions proven within the Argentine urban ecosystem.</w:t>
      </w:r>
    </w:p>
    <w:bookmarkEnd w:id="25"/>
    <w:bookmarkStart w:id="26" w:name="conclusion"/>
    <w:p>
      <w:pPr>
        <w:pStyle w:val="Heading2"/>
      </w:pPr>
      <w:r>
        <w:t xml:space="preserve">7. Conclusion</w:t>
      </w:r>
    </w:p>
    <w:p>
      <w:pPr>
        <w:pStyle w:val="FirstParagraph"/>
      </w:pPr>
      <w:r>
        <w:t xml:space="preserve">As Argentina navigates its complex economic trajectory, the effectiveness of the Marketing Manager role in Buenos Aires is not merely operational but strategic to national business competitiveness. This research proposal directly responds to an acute market need by moving beyond generic frameworks to build a contextually precise roadmap for marketing leadership in Argentina's most important city. By centering our investigation on the specific challenges and opportunities inherent to Argentina Buenos Aires – from hyperlocal consumer behavior in La Boca's markets to navigating economic volatility – this study promises actionable, localized insights that will empower Marketing Managers, enhance brand performance, and contribute to sustainable growth within Argentina's dynamic business landscape. The outcomes will provide immediate value for businesses operating across the CABA territory while setting a benchmark for regional marketing excellence in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Marketing Manager Role in Argentina Buenos Aires Market</dc:title>
  <dc:creator/>
  <dc:language>en</dc:language>
  <cp:keywords/>
  <dcterms:created xsi:type="dcterms:W3CDTF">2026-07-23T15:45:14Z</dcterms:created>
  <dcterms:modified xsi:type="dcterms:W3CDTF">2026-07-23T15:45:14Z</dcterms:modified>
</cp:coreProperties>
</file>

<file path=docProps/custom.xml><?xml version="1.0" encoding="utf-8"?>
<Properties xmlns="http://schemas.openxmlformats.org/officeDocument/2006/custom-properties" xmlns:vt="http://schemas.openxmlformats.org/officeDocument/2006/docPropsVTypes"/>
</file>